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BF62" w14:textId="2912A70E" w:rsidR="008C15B8" w:rsidRDefault="000367AA" w:rsidP="00DD28EC">
      <w:pPr>
        <w:pStyle w:val="Rubri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F7CCE" wp14:editId="26D6F60E">
                <wp:simplePos x="0" y="0"/>
                <wp:positionH relativeFrom="column">
                  <wp:posOffset>1501327</wp:posOffset>
                </wp:positionH>
                <wp:positionV relativeFrom="paragraph">
                  <wp:posOffset>353759</wp:posOffset>
                </wp:positionV>
                <wp:extent cx="5650861" cy="2920817"/>
                <wp:effectExtent l="0" t="0" r="762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1" cy="29208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D4BD6" w14:textId="77777777" w:rsidR="000367AA" w:rsidRPr="00991D76" w:rsidRDefault="000367AA" w:rsidP="000367AA">
                            <w:pPr>
                              <w:pStyle w:val="Rubrik1"/>
                            </w:pPr>
                            <w:r w:rsidRPr="00991D76">
                              <w:t xml:space="preserve">Vårdhygienisk egenkontroll </w:t>
                            </w:r>
                          </w:p>
                          <w:p w14:paraId="77431F44" w14:textId="22526D00" w:rsidR="000367AA" w:rsidRPr="000367AA" w:rsidRDefault="000367AA" w:rsidP="000367A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kern w:val="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0367AA">
                              <w:rPr>
                                <w:rFonts w:asciiTheme="minorHAnsi" w:hAnsiTheme="minorHAnsi" w:cstheme="minorHAnsi"/>
                                <w:color w:val="000000"/>
                                <w:kern w:val="2"/>
                                <w:sz w:val="22"/>
                                <w:szCs w:val="22"/>
                                <w:shd w:val="clear" w:color="auto" w:fill="FFFFFF"/>
                              </w:rPr>
                              <w:t>Verktyg för strukturerat ledningsarbete inom primärvård</w:t>
                            </w:r>
                          </w:p>
                          <w:p w14:paraId="65135B54" w14:textId="77777777" w:rsidR="000367AA" w:rsidRPr="000367AA" w:rsidRDefault="000367AA" w:rsidP="000367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2A38773" w14:textId="020A18C1" w:rsidR="000367AA" w:rsidRPr="000367AA" w:rsidRDefault="000367AA" w:rsidP="000367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367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Version 1</w:t>
                            </w:r>
                            <w:r w:rsidR="00DB1A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.1</w:t>
                            </w:r>
                            <w:r w:rsidRPr="000367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Uppdaterat 2025-12-11 – länkar uppdaterade</w:t>
                            </w:r>
                          </w:p>
                          <w:p w14:paraId="469009C3" w14:textId="192F6A71" w:rsidR="000367AA" w:rsidRDefault="000367AA" w:rsidP="000367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B132DE4" w14:textId="77777777" w:rsidR="000367AA" w:rsidRPr="000367AA" w:rsidRDefault="000367AA" w:rsidP="000367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ED36684" w14:textId="37B63262" w:rsidR="000367AA" w:rsidRDefault="000367AA" w:rsidP="000367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367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Arbetsgrupp: </w:t>
                            </w:r>
                          </w:p>
                          <w:p w14:paraId="63B7B1DE" w14:textId="77777777" w:rsidR="000367AA" w:rsidRPr="000367AA" w:rsidRDefault="000367AA" w:rsidP="000367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F10A647" w14:textId="11A37C90" w:rsidR="000367AA" w:rsidRPr="000367AA" w:rsidRDefault="000367AA" w:rsidP="000367AA">
                            <w:pPr>
                              <w:pStyle w:val="xmsonormal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Carina Andersson, hygiensjuksköterska, </w:t>
                            </w:r>
                            <w:r w:rsidR="005C4D97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R</w:t>
                            </w: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egion Skåne</w:t>
                            </w:r>
                          </w:p>
                          <w:p w14:paraId="2CC7C0D8" w14:textId="392E4C60" w:rsidR="000367AA" w:rsidRDefault="000367AA" w:rsidP="000367AA">
                            <w:pPr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Berith Carlsson</w:t>
                            </w:r>
                            <w:r w:rsidRPr="000367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2867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 xml:space="preserve">hygiensjuksköterska, </w:t>
                            </w: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Vårdhygien Sahlgrenska Universitetssjukhuset</w:t>
                            </w:r>
                          </w:p>
                          <w:p w14:paraId="46005AF0" w14:textId="4F2AD16E" w:rsidR="00542867" w:rsidRPr="000367AA" w:rsidRDefault="00542867" w:rsidP="000367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Linda Thuresson, hygiensjuksköterska, Region Jönköping</w:t>
                            </w:r>
                          </w:p>
                          <w:p w14:paraId="063DEA26" w14:textId="1FA0A092" w:rsidR="000367AA" w:rsidRPr="000367AA" w:rsidRDefault="000367AA" w:rsidP="000367AA">
                            <w:pPr>
                              <w:pStyle w:val="xmsonormal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Karoline Johansson, hygiensjuksköterska, </w:t>
                            </w:r>
                            <w:r w:rsidR="005C4D97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R</w:t>
                            </w: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egion Jönköping</w:t>
                            </w:r>
                          </w:p>
                          <w:p w14:paraId="104C78D1" w14:textId="66C01CC6" w:rsidR="000367AA" w:rsidRPr="000367AA" w:rsidRDefault="000367AA" w:rsidP="000367AA">
                            <w:pPr>
                              <w:pStyle w:val="xmsonormal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Martina Ågren, hygiensjuksköterska, </w:t>
                            </w:r>
                            <w:r w:rsidR="005C4D97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R</w:t>
                            </w:r>
                            <w:r w:rsidRPr="000367AA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egion Västmanland</w:t>
                            </w:r>
                          </w:p>
                          <w:p w14:paraId="109ABF18" w14:textId="77777777" w:rsidR="000367AA" w:rsidRDefault="000367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F7CCE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18.2pt;margin-top:27.85pt;width:444.95pt;height:2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" fillcolor="white [3201]" stroked="f" strokeweight=".5pt">
                <v:textbox>
                  <w:txbxContent>
                    <w:p w14:paraId="34AD4BD6" w14:textId="77777777" w:rsidR="000367AA" w:rsidRPr="00991D76" w:rsidRDefault="000367AA" w:rsidP="000367AA">
                      <w:pPr>
                        <w:pStyle w:val="Rubrik1"/>
                      </w:pPr>
                      <w:r w:rsidRPr="00991D76">
                        <w:t xml:space="preserve">Vårdhygienisk egenkontroll </w:t>
                      </w:r>
                    </w:p>
                    <w:p w14:paraId="77431F44" w14:textId="22526D00" w:rsidR="000367AA" w:rsidRPr="000367AA" w:rsidRDefault="000367AA" w:rsidP="000367AA">
                      <w:pPr>
                        <w:rPr>
                          <w:rFonts w:asciiTheme="minorHAnsi" w:hAnsiTheme="minorHAnsi" w:cstheme="minorHAnsi"/>
                          <w:color w:val="000000"/>
                          <w:kern w:val="2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0367AA">
                        <w:rPr>
                          <w:rFonts w:asciiTheme="minorHAnsi" w:hAnsiTheme="minorHAnsi" w:cstheme="minorHAnsi"/>
                          <w:color w:val="000000"/>
                          <w:kern w:val="2"/>
                          <w:sz w:val="22"/>
                          <w:szCs w:val="22"/>
                          <w:shd w:val="clear" w:color="auto" w:fill="FFFFFF"/>
                        </w:rPr>
                        <w:t>Verktyg för strukturerat ledningsarbete inom primärvård</w:t>
                      </w:r>
                    </w:p>
                    <w:p w14:paraId="65135B54" w14:textId="77777777" w:rsidR="000367AA" w:rsidRPr="000367AA" w:rsidRDefault="000367AA" w:rsidP="000367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2A38773" w14:textId="020A18C1" w:rsidR="000367AA" w:rsidRPr="000367AA" w:rsidRDefault="000367AA" w:rsidP="000367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367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Version 1</w:t>
                      </w:r>
                      <w:r w:rsidR="00DB1A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.1</w:t>
                      </w:r>
                      <w:r w:rsidRPr="000367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Uppdaterat 2025-12-11 – länkar uppdaterade</w:t>
                      </w:r>
                    </w:p>
                    <w:p w14:paraId="469009C3" w14:textId="192F6A71" w:rsidR="000367AA" w:rsidRDefault="000367AA" w:rsidP="000367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B132DE4" w14:textId="77777777" w:rsidR="000367AA" w:rsidRPr="000367AA" w:rsidRDefault="000367AA" w:rsidP="000367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ED36684" w14:textId="37B63262" w:rsidR="000367AA" w:rsidRDefault="000367AA" w:rsidP="000367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367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Arbetsgrupp: </w:t>
                      </w:r>
                    </w:p>
                    <w:p w14:paraId="63B7B1DE" w14:textId="77777777" w:rsidR="000367AA" w:rsidRPr="000367AA" w:rsidRDefault="000367AA" w:rsidP="000367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F10A647" w14:textId="11A37C90" w:rsidR="000367AA" w:rsidRPr="000367AA" w:rsidRDefault="000367AA" w:rsidP="000367AA">
                      <w:pPr>
                        <w:pStyle w:val="xmsonormal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Carina Andersson, hygiensjuksköterska, </w:t>
                      </w:r>
                      <w:r w:rsidR="005C4D97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R</w:t>
                      </w: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egion Skåne</w:t>
                      </w:r>
                    </w:p>
                    <w:p w14:paraId="2CC7C0D8" w14:textId="392E4C60" w:rsidR="000367AA" w:rsidRDefault="000367AA" w:rsidP="000367AA">
                      <w:pPr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</w:pP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  <w:t>Berith Carlsson</w:t>
                      </w:r>
                      <w:r w:rsidRPr="000367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42867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  <w:t xml:space="preserve">hygiensjuksköterska, </w:t>
                      </w: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  <w:t>Vårdhygien Sahlgrenska Universitetssjukhuset</w:t>
                      </w:r>
                    </w:p>
                    <w:p w14:paraId="46005AF0" w14:textId="4F2AD16E" w:rsidR="00542867" w:rsidRPr="000367AA" w:rsidRDefault="00542867" w:rsidP="000367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  <w:t>Linda Thuresson, hygiensjuksköterska, Region Jönköping</w:t>
                      </w:r>
                    </w:p>
                    <w:p w14:paraId="063DEA26" w14:textId="1FA0A092" w:rsidR="000367AA" w:rsidRPr="000367AA" w:rsidRDefault="000367AA" w:rsidP="000367AA">
                      <w:pPr>
                        <w:pStyle w:val="xmsonormal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Karoline Johansson, hygiensjuksköterska, </w:t>
                      </w:r>
                      <w:r w:rsidR="005C4D97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R</w:t>
                      </w: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egion Jönköping</w:t>
                      </w:r>
                    </w:p>
                    <w:p w14:paraId="104C78D1" w14:textId="66C01CC6" w:rsidR="000367AA" w:rsidRPr="000367AA" w:rsidRDefault="000367AA" w:rsidP="000367AA">
                      <w:pPr>
                        <w:pStyle w:val="xmsonormal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Martina Ågren, hygiensjuksköterska, </w:t>
                      </w:r>
                      <w:r w:rsidR="005C4D97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R</w:t>
                      </w:r>
                      <w:r w:rsidRPr="000367AA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egion Västmanland</w:t>
                      </w:r>
                    </w:p>
                    <w:p w14:paraId="109ABF18" w14:textId="77777777" w:rsidR="000367AA" w:rsidRDefault="000367AA"/>
                  </w:txbxContent>
                </v:textbox>
              </v:shape>
            </w:pict>
          </mc:Fallback>
        </mc:AlternateContent>
      </w:r>
    </w:p>
    <w:p w14:paraId="47778D55" w14:textId="77777777" w:rsidR="008C15B8" w:rsidRDefault="008C15B8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68CF49F" w14:textId="1FDEF55C" w:rsidR="00DD28EC" w:rsidRPr="00DD28EC" w:rsidRDefault="00DD28EC" w:rsidP="00DD28EC">
      <w:pPr>
        <w:pStyle w:val="Rubrik1"/>
      </w:pPr>
      <w:r w:rsidRPr="00DD28EC">
        <w:lastRenderedPageBreak/>
        <w:t xml:space="preserve">Vårdhygienisk egenkontroll </w:t>
      </w:r>
    </w:p>
    <w:p w14:paraId="78915D23" w14:textId="77777777" w:rsidR="004454D1" w:rsidRPr="004454D1" w:rsidRDefault="004454D1" w:rsidP="004454D1">
      <w:pPr>
        <w:rPr>
          <w:rFonts w:asciiTheme="minorHAnsi" w:hAnsiTheme="minorHAnsi" w:cstheme="minorHAnsi"/>
          <w:color w:val="000000"/>
          <w:kern w:val="2"/>
          <w:sz w:val="22"/>
          <w:szCs w:val="22"/>
          <w:shd w:val="clear" w:color="auto" w:fill="FFFFFF"/>
        </w:rPr>
      </w:pPr>
      <w:r w:rsidRPr="004454D1">
        <w:rPr>
          <w:rFonts w:asciiTheme="minorHAnsi" w:hAnsiTheme="minorHAnsi" w:cstheme="minorHAnsi"/>
          <w:color w:val="000000"/>
          <w:kern w:val="2"/>
          <w:sz w:val="22"/>
          <w:szCs w:val="22"/>
          <w:shd w:val="clear" w:color="auto" w:fill="FFFFFF"/>
        </w:rPr>
        <w:t>Verktyg för strukturerat ledningsarbete inom primärvård.</w:t>
      </w:r>
    </w:p>
    <w:p w14:paraId="7BAEFEB3" w14:textId="77777777" w:rsidR="004454D1" w:rsidRDefault="004454D1" w:rsidP="004454D1">
      <w:pPr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036E03F4" w14:textId="77777777" w:rsidR="00552C7F" w:rsidRPr="00552C7F" w:rsidRDefault="004454D1" w:rsidP="00552C7F">
      <w:pPr>
        <w:rPr>
          <w:rFonts w:asciiTheme="minorHAnsi" w:hAnsiTheme="minorHAnsi" w:cstheme="minorHAnsi"/>
          <w:kern w:val="2"/>
        </w:rPr>
      </w:pPr>
      <w:bookmarkStart w:id="0" w:name="_Hlk192240370"/>
      <w:r w:rsidRPr="00552C7F">
        <w:rPr>
          <w:rFonts w:asciiTheme="minorHAnsi" w:hAnsiTheme="minorHAnsi" w:cstheme="minorHAnsi"/>
          <w:kern w:val="2"/>
          <w:sz w:val="22"/>
          <w:szCs w:val="22"/>
        </w:rPr>
        <w:t xml:space="preserve">God vårdhygien är en avgörande del av god patientsäkerhet. </w:t>
      </w:r>
      <w:r w:rsidR="00AB1CF6" w:rsidRPr="00552C7F">
        <w:rPr>
          <w:rFonts w:asciiTheme="minorHAnsi" w:hAnsiTheme="minorHAnsi" w:cstheme="minorHAnsi"/>
          <w:kern w:val="2"/>
          <w:sz w:val="22"/>
          <w:szCs w:val="22"/>
        </w:rPr>
        <w:t>Vårdhygienisk egenkontroll (VEK) är ett stöd för verksamhetschefen att systematiskt kontrollera att vården inom sitt verksamhetsområde bedrivs på ett sådant sätt att god vårdhygien uppfylls</w:t>
      </w:r>
      <w:r w:rsidR="00552C7F">
        <w:rPr>
          <w:rFonts w:asciiTheme="minorHAnsi" w:hAnsiTheme="minorHAnsi" w:cstheme="minorHAnsi"/>
          <w:kern w:val="2"/>
          <w:sz w:val="22"/>
          <w:szCs w:val="22"/>
        </w:rPr>
        <w:t>.</w:t>
      </w:r>
    </w:p>
    <w:bookmarkEnd w:id="0"/>
    <w:p w14:paraId="2E9A62E9" w14:textId="77777777" w:rsidR="00AB1CF6" w:rsidRDefault="00AB1CF6" w:rsidP="004454D1">
      <w:pPr>
        <w:rPr>
          <w:rFonts w:asciiTheme="minorHAnsi" w:hAnsiTheme="minorHAnsi" w:cstheme="minorHAnsi"/>
          <w:kern w:val="2"/>
          <w:sz w:val="22"/>
          <w:szCs w:val="22"/>
        </w:rPr>
      </w:pPr>
    </w:p>
    <w:p w14:paraId="73D1521E" w14:textId="77777777" w:rsidR="004454D1" w:rsidRPr="004454D1" w:rsidRDefault="004454D1" w:rsidP="004454D1">
      <w:pPr>
        <w:rPr>
          <w:rFonts w:asciiTheme="minorHAnsi" w:hAnsiTheme="minorHAnsi" w:cstheme="minorHAnsi"/>
          <w:kern w:val="2"/>
          <w:sz w:val="22"/>
          <w:szCs w:val="22"/>
        </w:rPr>
      </w:pPr>
      <w:r w:rsidRPr="004454D1">
        <w:rPr>
          <w:rFonts w:asciiTheme="minorHAnsi" w:hAnsiTheme="minorHAnsi" w:cstheme="minorHAnsi"/>
          <w:kern w:val="2"/>
          <w:sz w:val="22"/>
          <w:szCs w:val="22"/>
        </w:rPr>
        <w:t>Det finns ett omfattande författningsstöd för det vårdhygieniska arbetet:</w:t>
      </w:r>
    </w:p>
    <w:p w14:paraId="4048420F" w14:textId="77777777" w:rsidR="004454D1" w:rsidRPr="004454D1" w:rsidRDefault="004336C6" w:rsidP="004454D1">
      <w:pPr>
        <w:numPr>
          <w:ilvl w:val="0"/>
          <w:numId w:val="25"/>
        </w:numPr>
        <w:spacing w:after="160" w:line="259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H</w:t>
      </w:r>
      <w:r w:rsidR="004454D1" w:rsidRPr="004454D1">
        <w:rPr>
          <w:rFonts w:asciiTheme="minorHAnsi" w:hAnsiTheme="minorHAnsi" w:cstheme="minorHAnsi"/>
          <w:kern w:val="2"/>
          <w:sz w:val="22"/>
          <w:szCs w:val="22"/>
        </w:rPr>
        <w:t>älso-och sjukvårdslagen (2023:191)</w:t>
      </w:r>
    </w:p>
    <w:p w14:paraId="2F1B085A" w14:textId="77777777" w:rsidR="004454D1" w:rsidRPr="004454D1" w:rsidRDefault="004336C6" w:rsidP="004454D1">
      <w:pPr>
        <w:numPr>
          <w:ilvl w:val="0"/>
          <w:numId w:val="25"/>
        </w:numPr>
        <w:spacing w:after="160" w:line="259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P</w:t>
      </w:r>
      <w:r w:rsidR="004454D1" w:rsidRPr="004454D1">
        <w:rPr>
          <w:rFonts w:asciiTheme="minorHAnsi" w:hAnsiTheme="minorHAnsi" w:cstheme="minorHAnsi"/>
          <w:kern w:val="2"/>
          <w:sz w:val="22"/>
          <w:szCs w:val="22"/>
        </w:rPr>
        <w:t>atientsäkerhetslagen (2010:659)</w:t>
      </w:r>
    </w:p>
    <w:p w14:paraId="3B1C2270" w14:textId="77777777" w:rsidR="004454D1" w:rsidRPr="004454D1" w:rsidRDefault="004336C6" w:rsidP="004454D1">
      <w:pPr>
        <w:numPr>
          <w:ilvl w:val="0"/>
          <w:numId w:val="25"/>
        </w:numPr>
        <w:spacing w:after="160" w:line="259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S</w:t>
      </w:r>
      <w:r w:rsidR="004454D1" w:rsidRPr="004454D1">
        <w:rPr>
          <w:rFonts w:asciiTheme="minorHAnsi" w:hAnsiTheme="minorHAnsi" w:cstheme="minorHAnsi"/>
          <w:kern w:val="2"/>
          <w:sz w:val="22"/>
          <w:szCs w:val="22"/>
        </w:rPr>
        <w:t>mittskyddslagen (2004:168)</w:t>
      </w:r>
    </w:p>
    <w:p w14:paraId="4161EFF0" w14:textId="77777777" w:rsidR="004454D1" w:rsidRPr="004454D1" w:rsidRDefault="004336C6" w:rsidP="004454D1">
      <w:pPr>
        <w:numPr>
          <w:ilvl w:val="0"/>
          <w:numId w:val="25"/>
        </w:numPr>
        <w:spacing w:after="160" w:line="259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S</w:t>
      </w:r>
      <w:r w:rsidR="004454D1" w:rsidRPr="004454D1">
        <w:rPr>
          <w:rFonts w:asciiTheme="minorHAnsi" w:hAnsiTheme="minorHAnsi" w:cstheme="minorHAnsi"/>
          <w:kern w:val="2"/>
          <w:sz w:val="22"/>
          <w:szCs w:val="22"/>
        </w:rPr>
        <w:t xml:space="preserve">ocialstyrelsens föreskrift, Basal hygien i vård och omsorg (SOSFS 2015:10) </w:t>
      </w:r>
    </w:p>
    <w:p w14:paraId="653EAE71" w14:textId="77777777" w:rsidR="004454D1" w:rsidRPr="004454D1" w:rsidRDefault="004336C6" w:rsidP="004454D1">
      <w:pPr>
        <w:numPr>
          <w:ilvl w:val="0"/>
          <w:numId w:val="25"/>
        </w:numPr>
        <w:spacing w:after="160" w:line="259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S</w:t>
      </w:r>
      <w:r w:rsidR="004454D1" w:rsidRPr="004454D1">
        <w:rPr>
          <w:rFonts w:asciiTheme="minorHAnsi" w:hAnsiTheme="minorHAnsi" w:cstheme="minorHAnsi"/>
          <w:kern w:val="2"/>
          <w:sz w:val="22"/>
          <w:szCs w:val="22"/>
        </w:rPr>
        <w:t xml:space="preserve">ocialstyrelsens föreskrifter och allmänna råd om ledningssystem för systematiskt kvalitetsarbete (SOSFS </w:t>
      </w:r>
      <w:r w:rsidR="00E06D28">
        <w:rPr>
          <w:rFonts w:asciiTheme="minorHAnsi" w:hAnsiTheme="minorHAnsi" w:cstheme="minorHAnsi"/>
          <w:kern w:val="2"/>
          <w:sz w:val="22"/>
          <w:szCs w:val="22"/>
        </w:rPr>
        <w:t>2011:9)</w:t>
      </w:r>
    </w:p>
    <w:p w14:paraId="30B7003D" w14:textId="77777777" w:rsidR="004454D1" w:rsidRPr="004454D1" w:rsidRDefault="004454D1" w:rsidP="004454D1">
      <w:pPr>
        <w:rPr>
          <w:rFonts w:asciiTheme="minorHAnsi" w:hAnsiTheme="minorHAnsi" w:cstheme="minorHAnsi"/>
          <w:kern w:val="2"/>
          <w:sz w:val="22"/>
          <w:szCs w:val="22"/>
        </w:rPr>
      </w:pPr>
    </w:p>
    <w:p w14:paraId="7791002B" w14:textId="4ADEA4F0" w:rsidR="00BD62D9" w:rsidRDefault="00B31F42" w:rsidP="004454D1">
      <w:pPr>
        <w:rPr>
          <w:rFonts w:asciiTheme="minorHAnsi" w:hAnsiTheme="minorHAnsi" w:cstheme="minorHAnsi"/>
          <w:kern w:val="2"/>
          <w:sz w:val="22"/>
          <w:szCs w:val="22"/>
        </w:rPr>
      </w:pPr>
      <w:bookmarkStart w:id="1" w:name="_Hlk193809024"/>
      <w:bookmarkStart w:id="2" w:name="_Hlk192240397"/>
      <w:r w:rsidRPr="00B31F42">
        <w:rPr>
          <w:rFonts w:asciiTheme="minorHAnsi" w:hAnsiTheme="minorHAnsi" w:cstheme="minorHAnsi"/>
          <w:kern w:val="2"/>
          <w:sz w:val="22"/>
          <w:szCs w:val="22"/>
        </w:rPr>
        <w:t xml:space="preserve">På </w:t>
      </w:r>
      <w:r w:rsidR="00A626A0">
        <w:rPr>
          <w:rFonts w:asciiTheme="minorHAnsi" w:hAnsiTheme="minorHAnsi" w:cstheme="minorHAnsi"/>
          <w:kern w:val="2"/>
          <w:sz w:val="22"/>
          <w:szCs w:val="22"/>
        </w:rPr>
        <w:t xml:space="preserve">webbplatsen för </w:t>
      </w:r>
      <w:r w:rsidRPr="00B31F42">
        <w:rPr>
          <w:rFonts w:asciiTheme="minorHAnsi" w:hAnsiTheme="minorHAnsi" w:cstheme="minorHAnsi"/>
          <w:kern w:val="2"/>
          <w:sz w:val="22"/>
          <w:szCs w:val="22"/>
        </w:rPr>
        <w:t>Svensk förening för Vårdhygien</w:t>
      </w:r>
      <w:r w:rsidR="00A626A0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kern w:val="2"/>
          <w:sz w:val="22"/>
          <w:szCs w:val="22"/>
        </w:rPr>
        <w:t>(SFVH)</w:t>
      </w:r>
      <w:r w:rsidR="00A626A0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  <w:bookmarkEnd w:id="1"/>
      <w:r w:rsidRPr="00B31F42">
        <w:rPr>
          <w:rFonts w:asciiTheme="minorHAnsi" w:hAnsiTheme="minorHAnsi" w:cstheme="minorHAnsi"/>
          <w:kern w:val="2"/>
          <w:sz w:val="22"/>
          <w:szCs w:val="22"/>
        </w:rPr>
        <w:t xml:space="preserve">finns flera </w:t>
      </w:r>
      <w:r w:rsidR="00BD62D9">
        <w:rPr>
          <w:rFonts w:asciiTheme="minorHAnsi" w:hAnsiTheme="minorHAnsi" w:cstheme="minorHAnsi"/>
          <w:kern w:val="2"/>
          <w:sz w:val="22"/>
          <w:szCs w:val="22"/>
        </w:rPr>
        <w:t>varianter av</w:t>
      </w:r>
      <w:r>
        <w:rPr>
          <w:rFonts w:asciiTheme="minorHAnsi" w:hAnsiTheme="minorHAnsi" w:cstheme="minorHAnsi"/>
          <w:kern w:val="2"/>
          <w:sz w:val="22"/>
          <w:szCs w:val="22"/>
        </w:rPr>
        <w:t xml:space="preserve"> v</w:t>
      </w:r>
      <w:r w:rsidRPr="004454D1">
        <w:rPr>
          <w:rFonts w:asciiTheme="minorHAnsi" w:hAnsiTheme="minorHAnsi" w:cstheme="minorHAnsi"/>
          <w:kern w:val="2"/>
          <w:sz w:val="22"/>
          <w:szCs w:val="22"/>
        </w:rPr>
        <w:t xml:space="preserve">årdhygienisk egenkontroll </w:t>
      </w:r>
      <w:r>
        <w:rPr>
          <w:rFonts w:asciiTheme="minorHAnsi" w:hAnsiTheme="minorHAnsi" w:cstheme="minorHAnsi"/>
          <w:kern w:val="2"/>
          <w:sz w:val="22"/>
          <w:szCs w:val="22"/>
        </w:rPr>
        <w:t>(</w:t>
      </w:r>
      <w:r w:rsidRPr="00B31F42">
        <w:rPr>
          <w:rFonts w:asciiTheme="minorHAnsi" w:hAnsiTheme="minorHAnsi" w:cstheme="minorHAnsi"/>
          <w:kern w:val="2"/>
          <w:sz w:val="22"/>
          <w:szCs w:val="22"/>
        </w:rPr>
        <w:t>VEK</w:t>
      </w:r>
      <w:r>
        <w:rPr>
          <w:rFonts w:asciiTheme="minorHAnsi" w:hAnsiTheme="minorHAnsi" w:cstheme="minorHAnsi"/>
          <w:kern w:val="2"/>
          <w:sz w:val="22"/>
          <w:szCs w:val="22"/>
        </w:rPr>
        <w:t>)</w:t>
      </w:r>
      <w:r w:rsidRPr="004336C6">
        <w:rPr>
          <w:rFonts w:asciiTheme="minorHAnsi" w:hAnsiTheme="minorHAnsi" w:cstheme="minorHAnsi"/>
          <w:kern w:val="2"/>
          <w:sz w:val="22"/>
          <w:szCs w:val="22"/>
        </w:rPr>
        <w:t xml:space="preserve"> riktad</w:t>
      </w:r>
      <w:r w:rsidR="00BD62D9">
        <w:rPr>
          <w:rFonts w:asciiTheme="minorHAnsi" w:hAnsiTheme="minorHAnsi" w:cstheme="minorHAnsi"/>
          <w:kern w:val="2"/>
          <w:sz w:val="22"/>
          <w:szCs w:val="22"/>
        </w:rPr>
        <w:t xml:space="preserve">e </w:t>
      </w:r>
      <w:r w:rsidRPr="004336C6">
        <w:rPr>
          <w:rFonts w:asciiTheme="minorHAnsi" w:hAnsiTheme="minorHAnsi" w:cstheme="minorHAnsi"/>
          <w:kern w:val="2"/>
          <w:sz w:val="22"/>
          <w:szCs w:val="22"/>
        </w:rPr>
        <w:t>mot</w:t>
      </w:r>
      <w:r w:rsidR="00BD62D9">
        <w:rPr>
          <w:rFonts w:asciiTheme="minorHAnsi" w:hAnsiTheme="minorHAnsi" w:cstheme="minorHAnsi"/>
          <w:kern w:val="2"/>
          <w:sz w:val="22"/>
          <w:szCs w:val="22"/>
        </w:rPr>
        <w:t xml:space="preserve"> kommunal </w:t>
      </w:r>
      <w:r w:rsidRPr="004336C6">
        <w:rPr>
          <w:rFonts w:asciiTheme="minorHAnsi" w:hAnsiTheme="minorHAnsi" w:cstheme="minorHAnsi"/>
          <w:kern w:val="2"/>
          <w:sz w:val="22"/>
          <w:szCs w:val="22"/>
        </w:rPr>
        <w:t>vård</w:t>
      </w:r>
      <w:r w:rsidR="00BD62D9">
        <w:rPr>
          <w:rFonts w:asciiTheme="minorHAnsi" w:hAnsiTheme="minorHAnsi" w:cstheme="minorHAnsi"/>
          <w:kern w:val="2"/>
          <w:sz w:val="22"/>
          <w:szCs w:val="22"/>
        </w:rPr>
        <w:t>, sjukhusvård med tillhörande mottagningar samt</w:t>
      </w:r>
      <w:r w:rsidRPr="004336C6">
        <w:rPr>
          <w:rFonts w:asciiTheme="minorHAnsi" w:hAnsiTheme="minorHAnsi" w:cstheme="minorHAnsi"/>
          <w:kern w:val="2"/>
          <w:sz w:val="22"/>
          <w:szCs w:val="22"/>
        </w:rPr>
        <w:t xml:space="preserve"> primärvård. Lokalernas utformning samt kontext avgör val av VEK. Om någon fråga i vald VEK ej är relevant för verksamheten utelämnas den efter beslut i förslagsvis ledningsgruppen.</w:t>
      </w:r>
    </w:p>
    <w:p w14:paraId="10C073ED" w14:textId="77777777" w:rsidR="00BD62D9" w:rsidRDefault="00BD62D9" w:rsidP="004454D1">
      <w:pPr>
        <w:rPr>
          <w:rFonts w:asciiTheme="minorHAnsi" w:hAnsiTheme="minorHAnsi" w:cstheme="minorHAnsi"/>
          <w:kern w:val="2"/>
          <w:sz w:val="22"/>
          <w:szCs w:val="22"/>
        </w:rPr>
      </w:pPr>
    </w:p>
    <w:p w14:paraId="422BF9C7" w14:textId="1CCED046" w:rsidR="004454D1" w:rsidRDefault="004454D1" w:rsidP="004454D1">
      <w:pPr>
        <w:rPr>
          <w:rFonts w:asciiTheme="minorHAnsi" w:hAnsiTheme="minorHAnsi" w:cstheme="minorHAnsi"/>
          <w:kern w:val="2"/>
          <w:sz w:val="22"/>
          <w:szCs w:val="22"/>
        </w:rPr>
      </w:pPr>
      <w:r w:rsidRPr="004454D1">
        <w:rPr>
          <w:rFonts w:asciiTheme="minorHAnsi" w:hAnsiTheme="minorHAnsi" w:cstheme="minorHAnsi"/>
          <w:kern w:val="2"/>
          <w:sz w:val="22"/>
          <w:szCs w:val="22"/>
        </w:rPr>
        <w:t xml:space="preserve">VEK är tänkt att genomföras på 1:a linjechefsnivå förslagsvis 1 gång per år. </w:t>
      </w:r>
      <w:r w:rsidRPr="00B31F42">
        <w:rPr>
          <w:rFonts w:asciiTheme="minorHAnsi" w:hAnsiTheme="minorHAnsi" w:cstheme="minorHAnsi"/>
          <w:kern w:val="2"/>
          <w:sz w:val="22"/>
          <w:szCs w:val="22"/>
        </w:rPr>
        <w:t xml:space="preserve">Dokumentet innehåller frågor </w:t>
      </w:r>
      <w:r w:rsidR="00041615">
        <w:rPr>
          <w:rFonts w:asciiTheme="minorHAnsi" w:hAnsiTheme="minorHAnsi" w:cstheme="minorHAnsi"/>
          <w:kern w:val="2"/>
          <w:sz w:val="22"/>
          <w:szCs w:val="22"/>
        </w:rPr>
        <w:t xml:space="preserve">och </w:t>
      </w:r>
      <w:r w:rsidRPr="00B31F42">
        <w:rPr>
          <w:rFonts w:asciiTheme="minorHAnsi" w:hAnsiTheme="minorHAnsi" w:cstheme="minorHAnsi"/>
          <w:kern w:val="2"/>
          <w:sz w:val="22"/>
          <w:szCs w:val="22"/>
        </w:rPr>
        <w:t>påstående som ska vara uppfyllda för att kryssa i rutan för ja. För de eventuella brister som identifieras upprättas handlingsplaner för förbättringsarbete.</w:t>
      </w:r>
    </w:p>
    <w:p w14:paraId="2C1A275A" w14:textId="77777777" w:rsidR="00EB4FDF" w:rsidRDefault="00EB4FDF" w:rsidP="004454D1">
      <w:pPr>
        <w:rPr>
          <w:rFonts w:asciiTheme="minorHAnsi" w:hAnsiTheme="minorHAnsi" w:cstheme="minorHAnsi"/>
          <w:kern w:val="2"/>
          <w:sz w:val="22"/>
          <w:szCs w:val="22"/>
        </w:rPr>
      </w:pPr>
    </w:p>
    <w:p w14:paraId="02647C4B" w14:textId="0EB59243" w:rsidR="00EB4FDF" w:rsidRPr="004454D1" w:rsidRDefault="00EB4FDF" w:rsidP="004454D1">
      <w:pPr>
        <w:rPr>
          <w:rFonts w:asciiTheme="minorHAnsi" w:hAnsiTheme="minorHAnsi" w:cstheme="minorHAnsi"/>
          <w:kern w:val="2"/>
          <w:sz w:val="22"/>
          <w:szCs w:val="22"/>
        </w:rPr>
      </w:pPr>
      <w:r w:rsidRPr="00EB4FDF">
        <w:rPr>
          <w:rFonts w:asciiTheme="minorHAnsi" w:hAnsiTheme="minorHAnsi" w:cstheme="minorHAnsi"/>
          <w:kern w:val="2"/>
          <w:sz w:val="22"/>
          <w:szCs w:val="22"/>
        </w:rPr>
        <w:t xml:space="preserve">Definitioner och </w:t>
      </w:r>
      <w:r w:rsidR="0030483E">
        <w:rPr>
          <w:rFonts w:asciiTheme="minorHAnsi" w:hAnsiTheme="minorHAnsi" w:cstheme="minorHAnsi"/>
          <w:kern w:val="2"/>
          <w:sz w:val="22"/>
          <w:szCs w:val="22"/>
        </w:rPr>
        <w:t>fördjupningsmaterial</w:t>
      </w:r>
      <w:r w:rsidRPr="00EB4FDF">
        <w:rPr>
          <w:rFonts w:asciiTheme="minorHAnsi" w:hAnsiTheme="minorHAnsi" w:cstheme="minorHAnsi"/>
          <w:kern w:val="2"/>
          <w:sz w:val="22"/>
          <w:szCs w:val="22"/>
        </w:rPr>
        <w:t xml:space="preserve"> finns i slutet av dokumentet.</w:t>
      </w:r>
    </w:p>
    <w:bookmarkEnd w:id="2"/>
    <w:p w14:paraId="6400FF7E" w14:textId="77777777" w:rsidR="004454D1" w:rsidRPr="004454D1" w:rsidRDefault="004454D1" w:rsidP="004454D1">
      <w:pPr>
        <w:rPr>
          <w:rFonts w:asciiTheme="minorHAnsi" w:hAnsiTheme="minorHAnsi" w:cstheme="minorHAnsi"/>
          <w:kern w:val="2"/>
          <w:sz w:val="22"/>
          <w:szCs w:val="22"/>
        </w:rPr>
      </w:pPr>
    </w:p>
    <w:p w14:paraId="15567219" w14:textId="77777777" w:rsidR="00EB4FDF" w:rsidRDefault="00EB4FDF" w:rsidP="004454D1">
      <w:pPr>
        <w:rPr>
          <w:rFonts w:asciiTheme="minorHAnsi" w:hAnsiTheme="minorHAnsi" w:cstheme="minorHAnsi"/>
          <w:kern w:val="2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07"/>
        <w:gridCol w:w="2977"/>
      </w:tblGrid>
      <w:tr w:rsidR="00191F9B" w14:paraId="35532BB4" w14:textId="77777777" w:rsidTr="00191F9B">
        <w:tc>
          <w:tcPr>
            <w:tcW w:w="5807" w:type="dxa"/>
          </w:tcPr>
          <w:p w14:paraId="085A814F" w14:textId="289C456B" w:rsidR="00191F9B" w:rsidRDefault="00191F9B" w:rsidP="00191F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Enhet/Verksamhet: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FFFFFF"/>
                </w:rPr>
                <w:id w:val="-58320687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shd w:val="clear" w:color="auto" w:fill="FFFFFF"/>
                  </w:rPr>
                  <w:t xml:space="preserve"> </w:t>
                </w:r>
              </w:sdtContent>
            </w:sdt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1F5D83" w14:textId="3B1318D7" w:rsidR="00191F9B" w:rsidRDefault="00191F9B" w:rsidP="00191F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Datum: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FFFFFF"/>
                </w:rPr>
                <w:id w:val="55690027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  <w:tr w:rsidR="00191F9B" w14:paraId="3C8E1ED6" w14:textId="77777777" w:rsidTr="00191F9B">
        <w:tc>
          <w:tcPr>
            <w:tcW w:w="5807" w:type="dxa"/>
          </w:tcPr>
          <w:p w14:paraId="52C06C4F" w14:textId="3BCA8620" w:rsidR="00191F9B" w:rsidRDefault="00191F9B" w:rsidP="00191F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Linjechef: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FFFFFF"/>
                </w:rPr>
                <w:id w:val="194973075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shd w:val="clear" w:color="auto" w:fill="FFFFFF"/>
                  </w:rPr>
                  <w:t xml:space="preserve"> </w:t>
                </w:r>
              </w:sdtContent>
            </w:sdt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3B07FD53" w14:textId="77777777" w:rsidR="00191F9B" w:rsidRDefault="00191F9B" w:rsidP="00DD28E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241124F" w14:textId="77777777" w:rsidR="004454D1" w:rsidRPr="004454D1" w:rsidRDefault="004454D1" w:rsidP="00DD28E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5683A05" w14:textId="77777777" w:rsidR="004454D1" w:rsidRDefault="004454D1" w:rsidP="00DD28E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A8672B7" w14:textId="77777777" w:rsidR="004454D1" w:rsidRDefault="004454D1" w:rsidP="00DD28E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2EB7FFD" w14:textId="77777777" w:rsidR="00DD28EC" w:rsidRDefault="00DD28EC">
      <w:r>
        <w:br w:type="page"/>
      </w:r>
    </w:p>
    <w:tbl>
      <w:tblPr>
        <w:tblStyle w:val="Tabellrutnt"/>
        <w:tblpPr w:leftFromText="141" w:rightFromText="141" w:vertAnchor="page" w:horzAnchor="margin" w:tblpY="1306"/>
        <w:tblW w:w="14170" w:type="dxa"/>
        <w:tblLook w:val="04A0" w:firstRow="1" w:lastRow="0" w:firstColumn="1" w:lastColumn="0" w:noHBand="0" w:noVBand="1"/>
      </w:tblPr>
      <w:tblGrid>
        <w:gridCol w:w="838"/>
        <w:gridCol w:w="11676"/>
        <w:gridCol w:w="806"/>
        <w:gridCol w:w="850"/>
      </w:tblGrid>
      <w:tr w:rsidR="00703140" w14:paraId="471FD644" w14:textId="77777777" w:rsidTr="00703140">
        <w:tc>
          <w:tcPr>
            <w:tcW w:w="838" w:type="dxa"/>
            <w:shd w:val="clear" w:color="auto" w:fill="D9D9D9" w:themeFill="background1" w:themeFillShade="D9"/>
          </w:tcPr>
          <w:p w14:paraId="7F99FEDF" w14:textId="77777777" w:rsidR="00703140" w:rsidRPr="0036283C" w:rsidRDefault="00E57AFE" w:rsidP="00703140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1</w:t>
            </w:r>
            <w:r w:rsidR="0043035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676" w:type="dxa"/>
            <w:shd w:val="clear" w:color="auto" w:fill="D9D9D9" w:themeFill="background1" w:themeFillShade="D9"/>
          </w:tcPr>
          <w:p w14:paraId="51D3BBC7" w14:textId="77777777" w:rsidR="00703140" w:rsidRPr="0036283C" w:rsidRDefault="00703140" w:rsidP="00703140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lang w:eastAsia="en-US"/>
              </w:rPr>
              <w:t>Organisation, ledning och styrning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42D7AA6B" w14:textId="77777777" w:rsidR="00703140" w:rsidRPr="0036283C" w:rsidRDefault="00703140" w:rsidP="0070314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6B19EA4" w14:textId="77777777" w:rsidR="00703140" w:rsidRPr="0036283C" w:rsidRDefault="00703140" w:rsidP="0070314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Nej</w:t>
            </w:r>
          </w:p>
        </w:tc>
      </w:tr>
      <w:tr w:rsidR="00703140" w14:paraId="1489A8D5" w14:textId="77777777" w:rsidTr="00703140">
        <w:tc>
          <w:tcPr>
            <w:tcW w:w="838" w:type="dxa"/>
          </w:tcPr>
          <w:p w14:paraId="2B6BBCA1" w14:textId="77777777" w:rsidR="00703140" w:rsidRPr="0036283C" w:rsidRDefault="00E57AFE" w:rsidP="00703140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1:1</w:t>
            </w:r>
          </w:p>
        </w:tc>
        <w:tc>
          <w:tcPr>
            <w:tcW w:w="11676" w:type="dxa"/>
          </w:tcPr>
          <w:p w14:paraId="5F3042BB" w14:textId="77777777" w:rsidR="00703140" w:rsidRPr="0036283C" w:rsidRDefault="00703140" w:rsidP="00703140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Leder du som linjechef kontinuerligt en diskussion med medarbetare för att främja en </w:t>
            </w:r>
            <w:r w:rsidR="0006315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god </w:t>
            </w: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patientsäkerhetskultur ur ett vårdhygieniskt perspektiv?</w:t>
            </w:r>
          </w:p>
          <w:p w14:paraId="597CDC65" w14:textId="03A5401D" w:rsidR="00501749" w:rsidRPr="0036283C" w:rsidRDefault="00526F91" w:rsidP="0070314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 xml:space="preserve">Det innebär </w:t>
            </w:r>
            <w:r w:rsidR="006C6D91" w:rsidRPr="0036283C">
              <w:rPr>
                <w:rFonts w:asciiTheme="minorHAnsi" w:hAnsiTheme="minorHAnsi" w:cstheme="minorHAnsi"/>
                <w:sz w:val="22"/>
                <w:szCs w:val="22"/>
              </w:rPr>
              <w:t>att</w:t>
            </w:r>
            <w:r w:rsid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61FEE14" w14:textId="77777777" w:rsidR="00443A95" w:rsidRPr="0036283C" w:rsidRDefault="00255A9A" w:rsidP="00501749">
            <w:pPr>
              <w:pStyle w:val="Liststycke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 xml:space="preserve">uppmärksamma och </w:t>
            </w:r>
            <w:r w:rsidR="00443A95" w:rsidRPr="0036283C">
              <w:rPr>
                <w:rFonts w:cstheme="minorHAnsi"/>
              </w:rPr>
              <w:t>diskuter</w:t>
            </w:r>
            <w:r w:rsidRPr="0036283C">
              <w:rPr>
                <w:rFonts w:cstheme="minorHAnsi"/>
              </w:rPr>
              <w:t xml:space="preserve">a </w:t>
            </w:r>
            <w:r w:rsidR="00443A95" w:rsidRPr="0036283C">
              <w:rPr>
                <w:rFonts w:cstheme="minorHAnsi"/>
              </w:rPr>
              <w:t>vårdhygieniska rutiner</w:t>
            </w:r>
            <w:r w:rsidRPr="0036283C">
              <w:rPr>
                <w:rFonts w:cstheme="minorHAnsi"/>
              </w:rPr>
              <w:t xml:space="preserve"> kontinuerligt</w:t>
            </w:r>
            <w:r w:rsidR="00443A95" w:rsidRPr="0036283C">
              <w:rPr>
                <w:rFonts w:cstheme="minorHAnsi"/>
              </w:rPr>
              <w:t>.</w:t>
            </w:r>
          </w:p>
          <w:p w14:paraId="31FD3182" w14:textId="30F39EC6" w:rsidR="00882357" w:rsidRPr="0036283C" w:rsidRDefault="00F56D30" w:rsidP="00501749">
            <w:pPr>
              <w:pStyle w:val="Liststycke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 xml:space="preserve">det finns </w:t>
            </w:r>
            <w:r w:rsidR="006C6D91" w:rsidRPr="0036283C">
              <w:rPr>
                <w:rFonts w:cstheme="minorHAnsi"/>
              </w:rPr>
              <w:t xml:space="preserve">forum där alla personalkategorier </w:t>
            </w:r>
            <w:r w:rsidR="00882357" w:rsidRPr="0036283C">
              <w:rPr>
                <w:rFonts w:cstheme="minorHAnsi"/>
              </w:rPr>
              <w:t xml:space="preserve">diskuterar och beskriver egna erfarenheter </w:t>
            </w:r>
            <w:r w:rsidR="00E01C9E">
              <w:rPr>
                <w:rFonts w:cstheme="minorHAnsi"/>
              </w:rPr>
              <w:t>samt</w:t>
            </w:r>
            <w:r w:rsidR="00882357" w:rsidRPr="0036283C">
              <w:rPr>
                <w:rFonts w:cstheme="minorHAnsi"/>
              </w:rPr>
              <w:t xml:space="preserve"> </w:t>
            </w:r>
            <w:r w:rsidR="006C6D91" w:rsidRPr="0036283C">
              <w:rPr>
                <w:rFonts w:cstheme="minorHAnsi"/>
              </w:rPr>
              <w:t xml:space="preserve">identifierar </w:t>
            </w:r>
            <w:r w:rsidR="00206A0D">
              <w:rPr>
                <w:rFonts w:cstheme="minorHAnsi"/>
              </w:rPr>
              <w:t>vård</w:t>
            </w:r>
            <w:r w:rsidR="006C6D91" w:rsidRPr="0036283C">
              <w:rPr>
                <w:rFonts w:cstheme="minorHAnsi"/>
              </w:rPr>
              <w:t>situationer</w:t>
            </w:r>
            <w:r w:rsidR="00882357" w:rsidRPr="0036283C">
              <w:rPr>
                <w:rFonts w:cstheme="minorHAnsi"/>
              </w:rPr>
              <w:t xml:space="preserve"> som kan </w:t>
            </w:r>
            <w:r w:rsidR="00E57AFE" w:rsidRPr="0036283C">
              <w:rPr>
                <w:rFonts w:cstheme="minorHAnsi"/>
              </w:rPr>
              <w:t>medföra</w:t>
            </w:r>
            <w:r w:rsidR="00882357" w:rsidRPr="0036283C">
              <w:rPr>
                <w:rFonts w:cstheme="minorHAnsi"/>
              </w:rPr>
              <w:t xml:space="preserve"> risk för </w:t>
            </w:r>
            <w:r w:rsidR="006C6D91" w:rsidRPr="0036283C">
              <w:rPr>
                <w:rFonts w:cstheme="minorHAnsi"/>
              </w:rPr>
              <w:t>smittspridning</w:t>
            </w:r>
            <w:r w:rsidR="00882357" w:rsidRPr="0036283C">
              <w:rPr>
                <w:rFonts w:cstheme="minorHAnsi"/>
              </w:rPr>
              <w:t>.</w:t>
            </w:r>
          </w:p>
          <w:p w14:paraId="59612390" w14:textId="77777777" w:rsidR="004454D1" w:rsidRDefault="00255A9A" w:rsidP="00B547AB">
            <w:pPr>
              <w:pStyle w:val="Liststycke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>det råder en</w:t>
            </w:r>
            <w:r w:rsidR="00882357" w:rsidRPr="0036283C">
              <w:rPr>
                <w:rFonts w:cstheme="minorHAnsi"/>
              </w:rPr>
              <w:t xml:space="preserve"> kultur där </w:t>
            </w:r>
            <w:r w:rsidRPr="0036283C">
              <w:rPr>
                <w:rFonts w:cstheme="minorHAnsi"/>
              </w:rPr>
              <w:t xml:space="preserve">medarbetare kan och vågar uppmärksamma varandra </w:t>
            </w:r>
            <w:r w:rsidR="00E57AFE" w:rsidRPr="0036283C">
              <w:rPr>
                <w:rFonts w:cstheme="minorHAnsi"/>
              </w:rPr>
              <w:t>om</w:t>
            </w:r>
            <w:r w:rsidR="00443A95" w:rsidRPr="0036283C">
              <w:rPr>
                <w:rFonts w:cstheme="minorHAnsi"/>
              </w:rPr>
              <w:t xml:space="preserve"> rutiner inte följs.</w:t>
            </w:r>
          </w:p>
          <w:p w14:paraId="7E9E3542" w14:textId="156B9798" w:rsidR="00063155" w:rsidRPr="00B547AB" w:rsidRDefault="00063155" w:rsidP="00B547AB">
            <w:pPr>
              <w:pStyle w:val="Liststycke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bookmarkStart w:id="3" w:name="_Hlk184216489"/>
            <w:r>
              <w:t xml:space="preserve">diskutera hur medarbetare kan involvera patient och </w:t>
            </w:r>
            <w:r w:rsidR="00E01C9E">
              <w:t>närstående</w:t>
            </w:r>
            <w:r>
              <w:t xml:space="preserve"> i patientsäkerhetsarbetet ur ett vårdhygieniskt perspektiv.</w:t>
            </w:r>
            <w:bookmarkEnd w:id="3"/>
          </w:p>
        </w:tc>
        <w:tc>
          <w:tcPr>
            <w:tcW w:w="806" w:type="dxa"/>
          </w:tcPr>
          <w:p w14:paraId="166E1F0A" w14:textId="76EB5984" w:rsidR="00703140" w:rsidRPr="0036283C" w:rsidRDefault="00542867" w:rsidP="0070314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3446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F9B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19A97211" w14:textId="4C33EA42" w:rsidR="00703140" w:rsidRPr="0036283C" w:rsidRDefault="00542867" w:rsidP="0070314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6431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F9B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4932DB" w14:paraId="6ABEB806" w14:textId="77777777" w:rsidTr="00703140">
        <w:tc>
          <w:tcPr>
            <w:tcW w:w="838" w:type="dxa"/>
          </w:tcPr>
          <w:p w14:paraId="001E9EC4" w14:textId="77777777" w:rsidR="004932DB" w:rsidRPr="0036283C" w:rsidRDefault="00841BB7" w:rsidP="00703140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</w:t>
            </w:r>
            <w:r w:rsidR="00BD0C3F"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76" w:type="dxa"/>
          </w:tcPr>
          <w:p w14:paraId="31BD7F33" w14:textId="77777777" w:rsidR="004932DB" w:rsidRPr="0036283C" w:rsidRDefault="004932DB" w:rsidP="004932DB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Möjliggör du som linjechef</w:t>
            </w:r>
            <w:r w:rsidR="00063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återkommande</w:t>
            </w: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praktisk träning för alla medarbetare i vårdhygieniska moment?</w:t>
            </w:r>
          </w:p>
          <w:p w14:paraId="4DC591A2" w14:textId="146D879E" w:rsidR="004932DB" w:rsidRPr="0036283C" w:rsidRDefault="004932DB" w:rsidP="004932D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>Exempelvis</w:t>
            </w:r>
            <w:r w:rsid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70CE5E" w14:textId="77777777" w:rsidR="004932DB" w:rsidRPr="0036283C" w:rsidRDefault="004932DB" w:rsidP="00501749">
            <w:pPr>
              <w:pStyle w:val="Liststycke"/>
              <w:numPr>
                <w:ilvl w:val="0"/>
                <w:numId w:val="9"/>
              </w:numPr>
              <w:spacing w:line="256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 xml:space="preserve">hur man bibehåller aseptiken </w:t>
            </w:r>
            <w:r w:rsidR="00063155">
              <w:rPr>
                <w:rFonts w:cstheme="minorHAnsi"/>
              </w:rPr>
              <w:t>v</w:t>
            </w:r>
            <w:r w:rsidRPr="0036283C">
              <w:rPr>
                <w:rFonts w:cstheme="minorHAnsi"/>
              </w:rPr>
              <w:t xml:space="preserve">id </w:t>
            </w:r>
            <w:r w:rsidR="00F56D30" w:rsidRPr="0036283C">
              <w:rPr>
                <w:rFonts w:cstheme="minorHAnsi"/>
              </w:rPr>
              <w:t>k</w:t>
            </w:r>
            <w:r w:rsidRPr="0036283C">
              <w:rPr>
                <w:rFonts w:cstheme="minorHAnsi"/>
              </w:rPr>
              <w:t>ateterisering, såromläggning eller för verksamheten relevant moment.</w:t>
            </w:r>
          </w:p>
          <w:p w14:paraId="15A9AFD0" w14:textId="77777777" w:rsidR="004932DB" w:rsidRPr="00BB4FF3" w:rsidRDefault="00BB4FF3" w:rsidP="00BB4FF3">
            <w:pPr>
              <w:pStyle w:val="Liststycke"/>
              <w:numPr>
                <w:ilvl w:val="0"/>
                <w:numId w:val="9"/>
              </w:numPr>
              <w:spacing w:after="0" w:line="254" w:lineRule="auto"/>
            </w:pPr>
            <w:r w:rsidRPr="00701816">
              <w:t>hantering av produkter som genomgått kontrollerad process i diskdesinfektor fram till dess placering i förråd.</w:t>
            </w:r>
          </w:p>
          <w:p w14:paraId="29CA72DD" w14:textId="77777777" w:rsidR="00BF3AFC" w:rsidRPr="00BF3AFC" w:rsidRDefault="00EF5A13" w:rsidP="00BF3AFC">
            <w:pPr>
              <w:pStyle w:val="Liststycke"/>
              <w:numPr>
                <w:ilvl w:val="0"/>
                <w:numId w:val="9"/>
              </w:numPr>
              <w:spacing w:line="256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</w:rPr>
              <w:t>på</w:t>
            </w:r>
            <w:r w:rsidR="004932DB" w:rsidRPr="0036283C">
              <w:rPr>
                <w:rFonts w:cstheme="minorHAnsi"/>
              </w:rPr>
              <w:t xml:space="preserve">- och </w:t>
            </w:r>
            <w:r>
              <w:rPr>
                <w:rFonts w:cstheme="minorHAnsi"/>
              </w:rPr>
              <w:t>av</w:t>
            </w:r>
            <w:r w:rsidR="004932DB" w:rsidRPr="0036283C">
              <w:rPr>
                <w:rFonts w:cstheme="minorHAnsi"/>
              </w:rPr>
              <w:t xml:space="preserve">klädning av </w:t>
            </w:r>
            <w:r w:rsidR="004932DB" w:rsidRPr="00BB4FF3">
              <w:rPr>
                <w:rFonts w:cstheme="minorHAnsi"/>
              </w:rPr>
              <w:t>skyddsutrustning</w:t>
            </w:r>
            <w:r w:rsidR="00063155" w:rsidRPr="00BB4FF3">
              <w:t xml:space="preserve"> som är relevant för verksamheten.</w:t>
            </w:r>
          </w:p>
        </w:tc>
        <w:tc>
          <w:tcPr>
            <w:tcW w:w="806" w:type="dxa"/>
          </w:tcPr>
          <w:p w14:paraId="56A559E2" w14:textId="77777777" w:rsidR="004932DB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5108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C3F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20760586" w14:textId="77777777" w:rsidR="004932DB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63861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2DB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D0C3F" w14:paraId="36106215" w14:textId="77777777" w:rsidTr="00703140">
        <w:tc>
          <w:tcPr>
            <w:tcW w:w="838" w:type="dxa"/>
          </w:tcPr>
          <w:p w14:paraId="31A6AFEC" w14:textId="77777777" w:rsidR="00BD0C3F" w:rsidRPr="0036283C" w:rsidRDefault="00BD0C3F" w:rsidP="00703140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1:3</w:t>
            </w:r>
          </w:p>
        </w:tc>
        <w:tc>
          <w:tcPr>
            <w:tcW w:w="11676" w:type="dxa"/>
          </w:tcPr>
          <w:p w14:paraId="62B7C03B" w14:textId="77777777" w:rsidR="004E41FA" w:rsidRPr="004E41FA" w:rsidRDefault="004E41FA" w:rsidP="004E41FA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E41F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Säkerställer du som linjechef att nya medarbetare introduceras i kunskapsområdet vårdhygien?</w:t>
            </w:r>
          </w:p>
          <w:p w14:paraId="3E568CEC" w14:textId="013D54C9" w:rsidR="004E41FA" w:rsidRPr="004E41FA" w:rsidRDefault="004E41FA" w:rsidP="004E41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4E41FA">
              <w:rPr>
                <w:rFonts w:asciiTheme="minorHAnsi" w:eastAsiaTheme="minorHAnsi" w:hAnsiTheme="minorHAnsi" w:cstheme="minorHAnsi"/>
                <w:sz w:val="22"/>
                <w:szCs w:val="22"/>
              </w:rPr>
              <w:t>Det innebär att</w:t>
            </w:r>
            <w:r w:rsidR="00BF7977"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  <w:p w14:paraId="19690C62" w14:textId="77777777" w:rsidR="00BF3AFC" w:rsidRPr="004E41FA" w:rsidRDefault="004E41FA" w:rsidP="004E41FA">
            <w:pPr>
              <w:pStyle w:val="Liststycke"/>
              <w:numPr>
                <w:ilvl w:val="0"/>
                <w:numId w:val="27"/>
              </w:numPr>
              <w:spacing w:line="256" w:lineRule="auto"/>
              <w:rPr>
                <w:rFonts w:cstheme="minorHAnsi"/>
                <w:b/>
                <w:bCs/>
              </w:rPr>
            </w:pPr>
            <w:r w:rsidRPr="004E41FA">
              <w:rPr>
                <w:rFonts w:cstheme="minorHAnsi"/>
              </w:rPr>
              <w:t>det finns en beskrivning över det som är relevant för verksamheten och hur introduktionen ska gå till.</w:t>
            </w:r>
          </w:p>
        </w:tc>
        <w:tc>
          <w:tcPr>
            <w:tcW w:w="806" w:type="dxa"/>
          </w:tcPr>
          <w:p w14:paraId="6E0CCC7D" w14:textId="77777777" w:rsidR="00BD0C3F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3536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C3F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7C0DBCC9" w14:textId="77777777" w:rsidR="00BD0C3F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86512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C3F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15B7B" w14:paraId="2C124C3B" w14:textId="77777777" w:rsidTr="00703140">
        <w:tc>
          <w:tcPr>
            <w:tcW w:w="838" w:type="dxa"/>
          </w:tcPr>
          <w:p w14:paraId="2D8F8B3C" w14:textId="77777777" w:rsidR="00D15B7B" w:rsidRPr="0036283C" w:rsidRDefault="00D15B7B" w:rsidP="00703140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</w:t>
            </w:r>
            <w:r w:rsidR="00A51CE6"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676" w:type="dxa"/>
          </w:tcPr>
          <w:p w14:paraId="76DD3AD6" w14:textId="77777777" w:rsidR="00D15B7B" w:rsidRPr="0036283C" w:rsidRDefault="00D15B7B" w:rsidP="00D15B7B">
            <w:pPr>
              <w:spacing w:line="25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Beaktas vårdhygieniska</w:t>
            </w:r>
            <w:r w:rsidRPr="00362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perspektiv vid risk- och konsekvensanalys i samband</w:t>
            </w:r>
            <w:r w:rsidRPr="00362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med förändring i arbetsrutin eller organisation?</w:t>
            </w:r>
            <w:r w:rsidRPr="00362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0270CDE" w14:textId="4343FDF2" w:rsidR="00D15B7B" w:rsidRPr="0036283C" w:rsidRDefault="005F49E2" w:rsidP="00D15B7B">
            <w:pPr>
              <w:spacing w:line="25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Exempelvis</w:t>
            </w:r>
            <w:r w:rsidR="00BF79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1525747F" w14:textId="77777777" w:rsidR="00D15B7B" w:rsidRPr="0036283C" w:rsidRDefault="005F49E2" w:rsidP="00501749">
            <w:pPr>
              <w:pStyle w:val="Liststycke"/>
              <w:numPr>
                <w:ilvl w:val="0"/>
                <w:numId w:val="7"/>
              </w:numPr>
              <w:spacing w:line="254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vid </w:t>
            </w:r>
            <w:r w:rsidR="00D15B7B" w:rsidRPr="0036283C">
              <w:rPr>
                <w:rFonts w:cstheme="minorHAnsi"/>
                <w:color w:val="000000" w:themeColor="text1"/>
              </w:rPr>
              <w:t xml:space="preserve">sammanslagning av </w:t>
            </w:r>
            <w:r w:rsidR="0092694C" w:rsidRPr="0036283C">
              <w:rPr>
                <w:rFonts w:cstheme="minorHAnsi"/>
                <w:color w:val="000000" w:themeColor="text1"/>
              </w:rPr>
              <w:t>verksamheter eller förändrat antal undersökningsrum</w:t>
            </w:r>
            <w:r w:rsidR="00D15B7B" w:rsidRPr="0036283C">
              <w:rPr>
                <w:rFonts w:cstheme="minorHAnsi"/>
                <w:color w:val="000000" w:themeColor="text1"/>
              </w:rPr>
              <w:t xml:space="preserve">. </w:t>
            </w:r>
          </w:p>
          <w:p w14:paraId="58F2E96D" w14:textId="77777777" w:rsidR="00BF3AFC" w:rsidRPr="00BF3AFC" w:rsidRDefault="0043035B" w:rsidP="00BF3AFC">
            <w:pPr>
              <w:pStyle w:val="Liststycke"/>
              <w:numPr>
                <w:ilvl w:val="0"/>
                <w:numId w:val="7"/>
              </w:numPr>
              <w:spacing w:line="256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</w:t>
            </w:r>
            <w:r w:rsidR="005F49E2">
              <w:rPr>
                <w:rFonts w:cstheme="minorHAnsi"/>
                <w:color w:val="000000" w:themeColor="text1"/>
              </w:rPr>
              <w:t xml:space="preserve">id </w:t>
            </w:r>
            <w:r w:rsidR="00D15B7B" w:rsidRPr="0036283C">
              <w:rPr>
                <w:rFonts w:cstheme="minorHAnsi"/>
                <w:color w:val="000000" w:themeColor="text1"/>
              </w:rPr>
              <w:t>förändrad personalsammansättning/kompetens</w:t>
            </w:r>
            <w:r w:rsidR="0092694C" w:rsidRPr="0036283C">
              <w:rPr>
                <w:rFonts w:cstheme="minorHAnsi"/>
                <w:color w:val="000000" w:themeColor="text1"/>
              </w:rPr>
              <w:t xml:space="preserve"> i verksamheten</w:t>
            </w:r>
            <w:r w:rsidR="00D15B7B" w:rsidRPr="0036283C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806" w:type="dxa"/>
          </w:tcPr>
          <w:p w14:paraId="79F1EAC3" w14:textId="77777777" w:rsidR="00D15B7B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7926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B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50C837D2" w14:textId="77777777" w:rsidR="00D15B7B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22696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B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15B7B" w14:paraId="6EA9E765" w14:textId="77777777" w:rsidTr="00703140">
        <w:tc>
          <w:tcPr>
            <w:tcW w:w="838" w:type="dxa"/>
          </w:tcPr>
          <w:p w14:paraId="55033E36" w14:textId="77777777" w:rsidR="00D15B7B" w:rsidRPr="0036283C" w:rsidRDefault="00D15B7B" w:rsidP="00703140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</w:t>
            </w:r>
            <w:r w:rsidR="00A51CE6"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76" w:type="dxa"/>
          </w:tcPr>
          <w:p w14:paraId="78768218" w14:textId="77777777" w:rsidR="000F7E8D" w:rsidRPr="0036283C" w:rsidRDefault="00D15B7B" w:rsidP="000F7E8D">
            <w:pPr>
              <w:spacing w:line="25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Beaktas vårdhygieniska perspektiv vid risk- och konsekvensanalys i samband med ny- och ombyggnation? </w:t>
            </w:r>
            <w:r w:rsidR="004662DD" w:rsidRPr="00362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640B6AD" w14:textId="77777777" w:rsidR="009B1C50" w:rsidRPr="009B1C50" w:rsidRDefault="005F49E2" w:rsidP="009B1C50">
            <w:pPr>
              <w:pStyle w:val="Liststycke"/>
              <w:numPr>
                <w:ilvl w:val="0"/>
                <w:numId w:val="19"/>
              </w:numPr>
              <w:spacing w:after="0" w:line="256" w:lineRule="auto"/>
            </w:pPr>
            <w:r w:rsidRPr="009B1C50">
              <w:t>s</w:t>
            </w:r>
            <w:r w:rsidR="00F56D30" w:rsidRPr="009B1C50">
              <w:t>e lokala rutiner</w:t>
            </w:r>
            <w:r w:rsidR="00206A0D" w:rsidRPr="009B1C50">
              <w:t>.</w:t>
            </w:r>
          </w:p>
          <w:p w14:paraId="75637535" w14:textId="09CF06B3" w:rsidR="0067211C" w:rsidRPr="009B1C50" w:rsidRDefault="00C5729C" w:rsidP="009B1C50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 w:rsidRPr="009B1C50">
              <w:rPr>
                <w:rFonts w:asciiTheme="minorHAnsi" w:hAnsiTheme="minorHAnsi" w:cstheme="minorBidi"/>
                <w:sz w:val="18"/>
                <w:szCs w:val="18"/>
              </w:rPr>
              <w:t>Om lokala rutiner saknas se</w:t>
            </w:r>
            <w:r>
              <w:t xml:space="preserve"> </w:t>
            </w:r>
            <w:hyperlink r:id="rId7" w:history="1">
              <w:r w:rsidR="000F7E8D" w:rsidRPr="009B1C50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Byggenskap och Vårdhygien (BoV)</w:t>
              </w:r>
            </w:hyperlink>
            <w:r w:rsidR="000F7E8D" w:rsidRPr="009B1C50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</w:p>
          <w:p w14:paraId="2AAC27B5" w14:textId="77777777" w:rsidR="00BF3AFC" w:rsidRDefault="00BF3AFC" w:rsidP="000F7E8D">
            <w:pPr>
              <w:spacing w:line="254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1763E8F" w14:textId="77777777" w:rsidR="00A21087" w:rsidRPr="0036283C" w:rsidRDefault="00A21087" w:rsidP="000F7E8D">
            <w:pPr>
              <w:spacing w:line="254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</w:tcPr>
          <w:p w14:paraId="604ADECC" w14:textId="77777777" w:rsidR="00D15B7B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27307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B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335212D9" w14:textId="77777777" w:rsidR="00D15B7B" w:rsidRPr="0036283C" w:rsidRDefault="00542867" w:rsidP="0070314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0361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2DD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703140" w14:paraId="71D24660" w14:textId="77777777" w:rsidTr="00703140">
        <w:tc>
          <w:tcPr>
            <w:tcW w:w="838" w:type="dxa"/>
          </w:tcPr>
          <w:p w14:paraId="071F025C" w14:textId="77777777" w:rsidR="00703140" w:rsidRPr="0036283C" w:rsidRDefault="00D15B7B" w:rsidP="00703140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1:</w:t>
            </w:r>
            <w:r w:rsidR="004932DB"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676" w:type="dxa"/>
          </w:tcPr>
          <w:p w14:paraId="4BAA2FDB" w14:textId="77777777" w:rsidR="004E41FA" w:rsidRPr="004E41FA" w:rsidRDefault="004E41FA" w:rsidP="004E41F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1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Mätningar avseende följsamhet till basala hygienrutiner och klädregler (BHK) genomförs för att säkra verksamhetens kvalitet. </w:t>
            </w:r>
          </w:p>
          <w:p w14:paraId="5AFAB362" w14:textId="0A5908D3" w:rsidR="004E41FA" w:rsidRPr="004E41FA" w:rsidRDefault="004E41FA" w:rsidP="004E41F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41FA">
              <w:rPr>
                <w:rFonts w:asciiTheme="minorHAnsi" w:hAnsiTheme="minorHAnsi" w:cstheme="minorHAnsi"/>
                <w:sz w:val="22"/>
                <w:szCs w:val="22"/>
              </w:rPr>
              <w:t>Det innebär att</w:t>
            </w:r>
            <w:r w:rsid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EC093BC" w14:textId="77777777" w:rsidR="004E41FA" w:rsidRPr="004E41FA" w:rsidRDefault="004E41FA" w:rsidP="004E41FA">
            <w:pPr>
              <w:pStyle w:val="Liststycke"/>
              <w:numPr>
                <w:ilvl w:val="0"/>
                <w:numId w:val="19"/>
              </w:numPr>
              <w:spacing w:line="256" w:lineRule="auto"/>
              <w:rPr>
                <w:rFonts w:cstheme="minorHAnsi"/>
              </w:rPr>
            </w:pPr>
            <w:r w:rsidRPr="004E41FA">
              <w:rPr>
                <w:rFonts w:cstheme="minorHAnsi"/>
              </w:rPr>
              <w:t>mätningar sker regelbundet i den omfattning som krävs</w:t>
            </w:r>
            <w:r w:rsidR="00552C7F">
              <w:rPr>
                <w:rFonts w:cstheme="minorHAnsi"/>
              </w:rPr>
              <w:t>.</w:t>
            </w:r>
          </w:p>
          <w:p w14:paraId="1CF08B09" w14:textId="77777777" w:rsidR="004E41FA" w:rsidRDefault="004E41FA" w:rsidP="004E41FA">
            <w:pPr>
              <w:pStyle w:val="Liststycke"/>
              <w:numPr>
                <w:ilvl w:val="0"/>
                <w:numId w:val="19"/>
              </w:numPr>
              <w:spacing w:line="256" w:lineRule="auto"/>
              <w:rPr>
                <w:rFonts w:cstheme="minorHAnsi"/>
              </w:rPr>
            </w:pPr>
            <w:r w:rsidRPr="004E41FA">
              <w:rPr>
                <w:rFonts w:cstheme="minorHAnsi"/>
              </w:rPr>
              <w:t>mätningens resultat analyseras, följs upp och återkopplas till medarbetare.</w:t>
            </w:r>
          </w:p>
          <w:p w14:paraId="0B091EBC" w14:textId="3F6E1653" w:rsidR="00162D8B" w:rsidRPr="004E41FA" w:rsidRDefault="004E41FA" w:rsidP="00206A0D">
            <w:pPr>
              <w:pStyle w:val="Liststycke"/>
              <w:numPr>
                <w:ilvl w:val="0"/>
                <w:numId w:val="19"/>
              </w:numPr>
              <w:spacing w:after="0" w:line="256" w:lineRule="auto"/>
            </w:pPr>
            <w:r>
              <w:t>avvikelser i resultatet kopplas till förbättringsarbete.</w:t>
            </w:r>
          </w:p>
          <w:p w14:paraId="77ECB62F" w14:textId="15DC2B53" w:rsidR="00BF3AFC" w:rsidRPr="00E01C9E" w:rsidRDefault="00E01C9E" w:rsidP="00F34CDE">
            <w:pPr>
              <w:spacing w:line="256" w:lineRule="auto"/>
              <w:rPr>
                <w:rStyle w:val="Hyperlnk"/>
              </w:rPr>
            </w:pPr>
            <w:r w:rsidRPr="00E01C9E">
              <w:rPr>
                <w:rStyle w:val="Hyperlnk"/>
                <w:rFonts w:asciiTheme="minorHAnsi" w:hAnsiTheme="minorHAnsi" w:cstheme="minorHAnsi"/>
                <w:sz w:val="18"/>
                <w:szCs w:val="18"/>
              </w:rPr>
              <w:t>Vårdhandboken-</w:t>
            </w:r>
            <w:hyperlink r:id="rId8" w:history="1">
              <w:r w:rsidR="00E6028D" w:rsidRPr="0036283C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Basala hygienrutiner och klädregler</w:t>
              </w:r>
            </w:hyperlink>
            <w:r w:rsidR="00AF0CAA" w:rsidRPr="00E01C9E">
              <w:rPr>
                <w:rStyle w:val="Hyperlnk"/>
              </w:rPr>
              <w:t xml:space="preserve"> </w:t>
            </w:r>
          </w:p>
          <w:p w14:paraId="4F162980" w14:textId="77777777" w:rsidR="00162D8B" w:rsidRPr="00552C7F" w:rsidRDefault="00162D8B" w:rsidP="00F34CD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6" w:type="dxa"/>
          </w:tcPr>
          <w:p w14:paraId="2042FA3B" w14:textId="77777777" w:rsidR="00703140" w:rsidRPr="0036283C" w:rsidRDefault="00542867" w:rsidP="0070314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12275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18E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4865E09" w14:textId="77777777" w:rsidR="00703140" w:rsidRPr="0036283C" w:rsidRDefault="00542867" w:rsidP="0070314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93154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140" w:rsidRPr="003628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4662DD" w14:paraId="44A8ABD1" w14:textId="77777777" w:rsidTr="00A21087">
        <w:trPr>
          <w:trHeight w:val="1444"/>
        </w:trPr>
        <w:tc>
          <w:tcPr>
            <w:tcW w:w="838" w:type="dxa"/>
          </w:tcPr>
          <w:p w14:paraId="2AE2B92D" w14:textId="77777777" w:rsidR="004662DD" w:rsidRPr="0036283C" w:rsidRDefault="004662DD" w:rsidP="004662DD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</w:t>
            </w:r>
            <w:r w:rsidR="0009602C"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C561DF"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676" w:type="dxa"/>
          </w:tcPr>
          <w:p w14:paraId="56E6C731" w14:textId="77777777" w:rsidR="004E41FA" w:rsidRDefault="004E41FA" w:rsidP="004E41FA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E41F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Har alla medarbetare kunskap om riskfaktorer för smittspridning samt värderar dessa inför placering av patient? </w:t>
            </w:r>
          </w:p>
          <w:p w14:paraId="6436E4C1" w14:textId="00BDB826" w:rsidR="00E01C9E" w:rsidRPr="00E01C9E" w:rsidRDefault="00E01C9E" w:rsidP="00E01C9E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41FA">
              <w:rPr>
                <w:rFonts w:asciiTheme="minorHAnsi" w:hAnsiTheme="minorHAnsi" w:cstheme="minorHAnsi"/>
                <w:sz w:val="22"/>
                <w:szCs w:val="22"/>
              </w:rPr>
              <w:t>Det innebär att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7570050" w14:textId="10E25D0B" w:rsidR="00162D8B" w:rsidRPr="00A21087" w:rsidRDefault="005632F0" w:rsidP="00A21087">
            <w:pPr>
              <w:pStyle w:val="Liststycke"/>
              <w:numPr>
                <w:ilvl w:val="0"/>
                <w:numId w:val="18"/>
              </w:numPr>
              <w:spacing w:line="256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</w:rPr>
              <w:t>r</w:t>
            </w:r>
            <w:r w:rsidR="00C561DF" w:rsidRPr="0036283C">
              <w:rPr>
                <w:rFonts w:cstheme="minorHAnsi"/>
              </w:rPr>
              <w:t xml:space="preserve">utin finns för att hantera </w:t>
            </w:r>
            <w:r w:rsidR="001C7D2A" w:rsidRPr="0036283C">
              <w:rPr>
                <w:rFonts w:cstheme="minorHAnsi"/>
              </w:rPr>
              <w:t>både bokade och obokade</w:t>
            </w:r>
            <w:r w:rsidR="00C561DF" w:rsidRPr="0036283C">
              <w:rPr>
                <w:rFonts w:cstheme="minorHAnsi"/>
              </w:rPr>
              <w:t xml:space="preserve"> patienter med</w:t>
            </w:r>
            <w:r w:rsidR="004E41FA">
              <w:rPr>
                <w:rFonts w:cstheme="minorHAnsi"/>
              </w:rPr>
              <w:t xml:space="preserve"> riskfaktorer för smittspridning</w:t>
            </w:r>
            <w:r w:rsidR="003C1195">
              <w:rPr>
                <w:rFonts w:cstheme="minorHAnsi"/>
              </w:rPr>
              <w:t xml:space="preserve">. </w:t>
            </w:r>
            <w:r w:rsidR="004E41FA" w:rsidRPr="00BE3AE6">
              <w:t>Exempel på riskfaktorer: vätskande sår, diarré, kräkning, luftvägssymtom, utslag/blåsor i samband med feber</w:t>
            </w:r>
            <w:r w:rsidR="004E41FA">
              <w:t xml:space="preserve"> och </w:t>
            </w:r>
            <w:r w:rsidR="004E41FA" w:rsidRPr="00BB4FF3">
              <w:t>sviktande</w:t>
            </w:r>
            <w:r w:rsidR="004E41FA">
              <w:t xml:space="preserve"> k</w:t>
            </w:r>
            <w:r w:rsidR="004E41FA" w:rsidRPr="00BE3AE6">
              <w:t>ognitiv förmåga</w:t>
            </w:r>
            <w:r w:rsidR="004E41FA">
              <w:t>.</w:t>
            </w:r>
          </w:p>
        </w:tc>
        <w:tc>
          <w:tcPr>
            <w:tcW w:w="806" w:type="dxa"/>
          </w:tcPr>
          <w:p w14:paraId="2FB3AD64" w14:textId="77777777" w:rsidR="004662DD" w:rsidRDefault="00542867" w:rsidP="004662DD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72164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565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1B0FB53D" w14:textId="77777777" w:rsidR="004662DD" w:rsidRDefault="00542867" w:rsidP="004662DD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206698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565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4662DD" w14:paraId="4595DFF5" w14:textId="77777777" w:rsidTr="004A421E">
        <w:tc>
          <w:tcPr>
            <w:tcW w:w="838" w:type="dxa"/>
            <w:shd w:val="clear" w:color="auto" w:fill="BFBFBF" w:themeFill="background1" w:themeFillShade="BF"/>
          </w:tcPr>
          <w:p w14:paraId="15D455C8" w14:textId="77777777" w:rsidR="004662DD" w:rsidRPr="0036283C" w:rsidRDefault="004662DD" w:rsidP="004662DD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1676" w:type="dxa"/>
            <w:shd w:val="clear" w:color="auto" w:fill="BFBFBF" w:themeFill="background1" w:themeFillShade="BF"/>
          </w:tcPr>
          <w:p w14:paraId="0DEB9FDE" w14:textId="77777777" w:rsidR="004662DD" w:rsidRPr="0036283C" w:rsidRDefault="004662DD" w:rsidP="004662DD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Vårdrelaterade infektioner (VRI)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14:paraId="2360C2B2" w14:textId="77777777" w:rsidR="004662DD" w:rsidRPr="0036283C" w:rsidRDefault="00BA0269" w:rsidP="004662D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219DF3C" w14:textId="77777777" w:rsidR="004662DD" w:rsidRPr="0036283C" w:rsidRDefault="00BA0269" w:rsidP="004662D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Nej </w:t>
            </w:r>
          </w:p>
        </w:tc>
      </w:tr>
      <w:tr w:rsidR="004662DD" w14:paraId="5D2044A2" w14:textId="77777777" w:rsidTr="00841BB7">
        <w:tc>
          <w:tcPr>
            <w:tcW w:w="838" w:type="dxa"/>
            <w:shd w:val="clear" w:color="auto" w:fill="auto"/>
          </w:tcPr>
          <w:p w14:paraId="21BD87B5" w14:textId="77777777" w:rsidR="004662DD" w:rsidRPr="0036283C" w:rsidRDefault="004662DD" w:rsidP="004662DD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2:1</w:t>
            </w:r>
          </w:p>
        </w:tc>
        <w:tc>
          <w:tcPr>
            <w:tcW w:w="11676" w:type="dxa"/>
            <w:shd w:val="clear" w:color="auto" w:fill="auto"/>
          </w:tcPr>
          <w:p w14:paraId="7F0BEC16" w14:textId="77777777" w:rsidR="004662DD" w:rsidRPr="0036283C" w:rsidRDefault="004662DD" w:rsidP="00DB6AE6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Arbetar du som linjechef för att skapa en kultur där VRI ses som något undvikbart</w:t>
            </w:r>
            <w:r w:rsidR="005F49E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och </w:t>
            </w:r>
            <w:r w:rsidR="00B315B3"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att </w:t>
            </w:r>
            <w:r w:rsidR="00DB6AE6"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edarbetarna ser en tydlig koppling mellan eget agera</w:t>
            </w:r>
            <w:r w:rsidR="005F49E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</w:t>
            </w:r>
            <w:r w:rsidR="00B315B3"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och risken för uppkomst av VRI?</w:t>
            </w:r>
          </w:p>
          <w:p w14:paraId="076D172F" w14:textId="606EDDEF" w:rsidR="004662DD" w:rsidRPr="0036283C" w:rsidRDefault="004662DD" w:rsidP="004662DD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 xml:space="preserve">Det innebär </w:t>
            </w:r>
            <w:r w:rsidR="00BC748E" w:rsidRPr="0036283C">
              <w:rPr>
                <w:rFonts w:asciiTheme="minorHAnsi" w:hAnsiTheme="minorHAnsi" w:cstheme="minorHAnsi"/>
                <w:sz w:val="22"/>
                <w:szCs w:val="22"/>
              </w:rPr>
              <w:t xml:space="preserve">bland annat </w:t>
            </w: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>att</w:t>
            </w:r>
            <w:r w:rsid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1F1E0B" w14:textId="77777777" w:rsidR="006B1C82" w:rsidRPr="0036283C" w:rsidRDefault="006B1C82" w:rsidP="00A70057">
            <w:pPr>
              <w:pStyle w:val="Liststycke"/>
              <w:numPr>
                <w:ilvl w:val="0"/>
                <w:numId w:val="4"/>
              </w:numPr>
              <w:spacing w:line="256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>diskussion förs i det dagliga arbetet om hur uppkomsten av VRI kan förhindras.</w:t>
            </w:r>
          </w:p>
          <w:p w14:paraId="67D08022" w14:textId="77777777" w:rsidR="00BB4FF3" w:rsidRDefault="00BB4FF3" w:rsidP="00A70057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BB4FF3">
              <w:rPr>
                <w:rFonts w:cstheme="minorHAnsi"/>
              </w:rPr>
              <w:t>enheten använder sig av vårdgivaren</w:t>
            </w:r>
            <w:r>
              <w:rPr>
                <w:rFonts w:cstheme="minorHAnsi"/>
              </w:rPr>
              <w:t>s</w:t>
            </w:r>
            <w:r w:rsidRPr="00BB4FF3">
              <w:rPr>
                <w:rFonts w:cstheme="minorHAnsi"/>
              </w:rPr>
              <w:t xml:space="preserve"> anvisa</w:t>
            </w:r>
            <w:r>
              <w:rPr>
                <w:rFonts w:cstheme="minorHAnsi"/>
              </w:rPr>
              <w:t>de</w:t>
            </w:r>
            <w:r w:rsidRPr="00BB4FF3">
              <w:rPr>
                <w:rFonts w:cstheme="minorHAnsi"/>
              </w:rPr>
              <w:t xml:space="preserve"> system för registrering av VRI, resultatet analyseras, följs upp och återkopplas till medarbetare</w:t>
            </w:r>
            <w:r>
              <w:rPr>
                <w:rFonts w:cstheme="minorHAnsi"/>
              </w:rPr>
              <w:t>, vid behov även annan vårdgivare.</w:t>
            </w:r>
          </w:p>
          <w:p w14:paraId="44D0872C" w14:textId="77777777" w:rsidR="00BB4FF3" w:rsidRPr="00BB4FF3" w:rsidRDefault="00BB4FF3" w:rsidP="00A70057">
            <w:pPr>
              <w:pStyle w:val="Liststycke"/>
              <w:numPr>
                <w:ilvl w:val="0"/>
                <w:numId w:val="4"/>
              </w:numPr>
              <w:spacing w:after="0" w:line="276" w:lineRule="auto"/>
              <w:rPr>
                <w:rFonts w:cstheme="minorHAnsi"/>
                <w:strike/>
                <w:sz w:val="20"/>
                <w:szCs w:val="20"/>
              </w:rPr>
            </w:pPr>
            <w:r w:rsidRPr="00AC7A0D">
              <w:rPr>
                <w:rFonts w:cstheme="minorHAnsi"/>
              </w:rPr>
              <w:t xml:space="preserve">rutiner finns för att systematiskt förebygga enhetens vanligaste </w:t>
            </w:r>
            <w:r w:rsidR="004D09AB" w:rsidRPr="002E4883">
              <w:rPr>
                <w:rFonts w:cstheme="minorHAnsi"/>
              </w:rPr>
              <w:t>VRI</w:t>
            </w:r>
            <w:r w:rsidR="004D09AB">
              <w:rPr>
                <w:rFonts w:cstheme="minorHAnsi"/>
              </w:rPr>
              <w:t>:</w:t>
            </w:r>
            <w:r w:rsidR="004D09AB" w:rsidRPr="002E4883">
              <w:rPr>
                <w:rFonts w:cstheme="minorHAnsi"/>
              </w:rPr>
              <w:t>er.</w:t>
            </w:r>
            <w:r w:rsidR="004D09AB" w:rsidRPr="00AC7A0D">
              <w:rPr>
                <w:rFonts w:cstheme="minorHAnsi"/>
              </w:rPr>
              <w:t xml:space="preserve"> </w:t>
            </w:r>
            <w:r w:rsidRPr="00AC7A0D">
              <w:rPr>
                <w:rFonts w:cstheme="minorHAnsi"/>
              </w:rPr>
              <w:t xml:space="preserve"> </w:t>
            </w:r>
          </w:p>
          <w:p w14:paraId="0EDE6F44" w14:textId="77777777" w:rsidR="00EB27B5" w:rsidRPr="0036283C" w:rsidRDefault="00EB27B5" w:rsidP="00A70057">
            <w:pPr>
              <w:pStyle w:val="Liststycke"/>
              <w:numPr>
                <w:ilvl w:val="0"/>
                <w:numId w:val="4"/>
              </w:numPr>
              <w:spacing w:line="256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>forum finns där alla personalkategorier diskuterar och identifierar situationer som k</w:t>
            </w:r>
            <w:r w:rsidR="00EF368E" w:rsidRPr="0036283C">
              <w:rPr>
                <w:rFonts w:cstheme="minorHAnsi"/>
              </w:rPr>
              <w:t>an medföra risk för uppkomst</w:t>
            </w:r>
            <w:r w:rsidR="00EF368E" w:rsidRPr="00401025">
              <w:rPr>
                <w:rFonts w:cstheme="minorHAnsi"/>
                <w:bCs/>
              </w:rPr>
              <w:t xml:space="preserve"> av</w:t>
            </w:r>
            <w:r w:rsidRPr="0036283C">
              <w:rPr>
                <w:rFonts w:cstheme="minorHAnsi"/>
                <w:b/>
              </w:rPr>
              <w:t xml:space="preserve"> </w:t>
            </w:r>
            <w:r w:rsidRPr="0036283C">
              <w:rPr>
                <w:rFonts w:cstheme="minorHAnsi"/>
              </w:rPr>
              <w:t>VRI.</w:t>
            </w:r>
          </w:p>
          <w:p w14:paraId="065F33BC" w14:textId="77777777" w:rsidR="00A70057" w:rsidRPr="00525646" w:rsidRDefault="00A70057" w:rsidP="009B4FFD">
            <w:pPr>
              <w:pStyle w:val="Liststycke"/>
              <w:numPr>
                <w:ilvl w:val="0"/>
                <w:numId w:val="4"/>
              </w:numPr>
              <w:spacing w:line="256" w:lineRule="auto"/>
              <w:rPr>
                <w:strike/>
                <w:sz w:val="20"/>
                <w:szCs w:val="20"/>
              </w:rPr>
            </w:pPr>
            <w:r w:rsidRPr="00525646">
              <w:t>diskutera vad ett aseptiskt arbetssätt innebär i det praktiska arbetet exempelvis vid såromläggning. Hur säkerställs det att produkterna ej kontamin</w:t>
            </w:r>
            <w:r w:rsidR="00AE7724" w:rsidRPr="00525646">
              <w:t>eras i pr</w:t>
            </w:r>
            <w:r w:rsidR="004A2171" w:rsidRPr="00525646">
              <w:t xml:space="preserve">ocessen, </w:t>
            </w:r>
            <w:r w:rsidR="00CA71F7" w:rsidRPr="00525646">
              <w:t>från det att de</w:t>
            </w:r>
            <w:r w:rsidRPr="00525646">
              <w:t xml:space="preserve"> kommer t</w:t>
            </w:r>
            <w:r w:rsidR="00525646" w:rsidRPr="00525646">
              <w:t>ill enheten fram till användning</w:t>
            </w:r>
            <w:r w:rsidRPr="00525646">
              <w:t xml:space="preserve">? </w:t>
            </w:r>
          </w:p>
          <w:p w14:paraId="0D507756" w14:textId="77777777" w:rsidR="00BF3AFC" w:rsidRDefault="002C772D" w:rsidP="00BF3AFC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A70057">
              <w:rPr>
                <w:rFonts w:cstheme="minorHAnsi"/>
              </w:rPr>
              <w:t>identifierade förbättringsområden kopplas till förbättringsarbete</w:t>
            </w:r>
            <w:r w:rsidR="00EF368E" w:rsidRPr="00A70057">
              <w:rPr>
                <w:rFonts w:cstheme="minorHAnsi"/>
              </w:rPr>
              <w:t>n</w:t>
            </w:r>
            <w:r w:rsidRPr="00A70057">
              <w:rPr>
                <w:rFonts w:cstheme="minorHAnsi"/>
              </w:rPr>
              <w:t xml:space="preserve"> för att öka kunskapen och minska antalet VRI</w:t>
            </w:r>
            <w:r w:rsidR="00B315B3" w:rsidRPr="00A70057">
              <w:rPr>
                <w:rFonts w:cstheme="minorHAnsi"/>
              </w:rPr>
              <w:t>.</w:t>
            </w:r>
          </w:p>
          <w:p w14:paraId="62FECF05" w14:textId="77777777" w:rsidR="00162D8B" w:rsidRPr="00F77D66" w:rsidRDefault="00162D8B" w:rsidP="00162D8B">
            <w:pPr>
              <w:pStyle w:val="Liststycke"/>
              <w:rPr>
                <w:rFonts w:cstheme="minorHAnsi"/>
              </w:rPr>
            </w:pPr>
          </w:p>
          <w:p w14:paraId="6458D62B" w14:textId="77777777" w:rsidR="00BF3AFC" w:rsidRPr="00BF3AFC" w:rsidRDefault="00BF3AFC" w:rsidP="00BF3AFC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3F1D2A47" w14:textId="77777777" w:rsidR="004662DD" w:rsidRDefault="00542867" w:rsidP="004662DD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69350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26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5CEBCCE5" w14:textId="77777777" w:rsidR="004662DD" w:rsidRDefault="00542867" w:rsidP="004662DD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80041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2DD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D65C4" w14:paraId="35FE4AB5" w14:textId="77777777" w:rsidTr="00067017">
        <w:tc>
          <w:tcPr>
            <w:tcW w:w="838" w:type="dxa"/>
            <w:shd w:val="clear" w:color="auto" w:fill="auto"/>
          </w:tcPr>
          <w:p w14:paraId="39F5D3B8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2:2</w:t>
            </w:r>
          </w:p>
        </w:tc>
        <w:tc>
          <w:tcPr>
            <w:tcW w:w="11676" w:type="dxa"/>
            <w:shd w:val="clear" w:color="auto" w:fill="auto"/>
          </w:tcPr>
          <w:p w14:paraId="26C7FDA8" w14:textId="77777777" w:rsidR="001E1416" w:rsidRPr="0036283C" w:rsidRDefault="00401025" w:rsidP="001E14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1E1416"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inns skriftlig rutin </w:t>
            </w:r>
            <w:r w:rsidR="00A960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för hur samverkan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ska ske mellan</w:t>
            </w: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34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vårdcentraler och </w:t>
            </w: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särskilt boende för äldre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34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andra relevanta kommunal</w:t>
            </w:r>
            <w:r w:rsidR="00F34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boendeformer</w:t>
            </w:r>
            <w:r w:rsidR="00F34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där </w:t>
            </w: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vårdcentrale</w:t>
            </w:r>
            <w:r w:rsidR="00F34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 har </w:t>
            </w: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</w:t>
            </w:r>
            <w:r w:rsidR="00F34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avseende infektioner?</w:t>
            </w:r>
          </w:p>
          <w:p w14:paraId="615AD844" w14:textId="2D3B1945" w:rsidR="001E1416" w:rsidRPr="0036283C" w:rsidRDefault="001E1416" w:rsidP="001E14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>Det innebär att</w:t>
            </w:r>
            <w:r w:rsid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27986B" w14:textId="77777777" w:rsidR="001E1416" w:rsidRPr="0036283C" w:rsidRDefault="001E1416" w:rsidP="001E1416">
            <w:pPr>
              <w:pStyle w:val="Liststycke"/>
              <w:numPr>
                <w:ilvl w:val="0"/>
                <w:numId w:val="22"/>
              </w:numPr>
              <w:spacing w:line="252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>följa utvecklingen av registrerade infektioner som uppstått på särskilt boende</w:t>
            </w:r>
            <w:r w:rsidR="00F34E71">
              <w:rPr>
                <w:rFonts w:cstheme="minorHAnsi"/>
              </w:rPr>
              <w:t>.</w:t>
            </w:r>
          </w:p>
          <w:p w14:paraId="0B0F3A69" w14:textId="77777777" w:rsidR="00BF3AFC" w:rsidRPr="00BF3AFC" w:rsidRDefault="001E1416" w:rsidP="00BF3AFC">
            <w:pPr>
              <w:pStyle w:val="Liststycke"/>
              <w:numPr>
                <w:ilvl w:val="0"/>
                <w:numId w:val="22"/>
              </w:numPr>
              <w:spacing w:line="252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 xml:space="preserve">kontinuerligt föra en dialog </w:t>
            </w:r>
            <w:r w:rsidR="00A96042">
              <w:rPr>
                <w:rFonts w:cstheme="minorHAnsi"/>
              </w:rPr>
              <w:t>i samverkan med</w:t>
            </w:r>
            <w:r w:rsidRPr="0036283C">
              <w:rPr>
                <w:rFonts w:cstheme="minorHAnsi"/>
              </w:rPr>
              <w:t xml:space="preserve"> kommunal hälso- och sjukvårdspersonal samt omsorgspersonal på boendet </w:t>
            </w:r>
            <w:r w:rsidR="00BF3AFC">
              <w:rPr>
                <w:rFonts w:cstheme="minorHAnsi"/>
              </w:rPr>
              <w:t>om infektionerna var undvikbara.</w:t>
            </w:r>
          </w:p>
        </w:tc>
        <w:tc>
          <w:tcPr>
            <w:tcW w:w="806" w:type="dxa"/>
          </w:tcPr>
          <w:p w14:paraId="6240733B" w14:textId="77777777" w:rsidR="00FD65C4" w:rsidRDefault="00542867" w:rsidP="00FD65C4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5022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3C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5D919B43" w14:textId="77777777" w:rsidR="00FD65C4" w:rsidRDefault="00542867" w:rsidP="00FD65C4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55075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41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D65C4" w14:paraId="3A3F991B" w14:textId="77777777" w:rsidTr="007130D6">
        <w:trPr>
          <w:trHeight w:val="281"/>
        </w:trPr>
        <w:tc>
          <w:tcPr>
            <w:tcW w:w="838" w:type="dxa"/>
            <w:shd w:val="clear" w:color="auto" w:fill="D9D9D9" w:themeFill="background1" w:themeFillShade="D9"/>
          </w:tcPr>
          <w:p w14:paraId="7784D4C5" w14:textId="77777777" w:rsidR="00FD65C4" w:rsidRPr="0036283C" w:rsidRDefault="00FD65C4" w:rsidP="00FD65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1676" w:type="dxa"/>
            <w:shd w:val="clear" w:color="auto" w:fill="D9D9D9" w:themeFill="background1" w:themeFillShade="D9"/>
          </w:tcPr>
          <w:p w14:paraId="3DE393A9" w14:textId="77777777" w:rsidR="00FD65C4" w:rsidRPr="0036283C" w:rsidRDefault="00FD65C4" w:rsidP="00FD65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Städning, rengöring och desinfektion 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5EA48B3E" w14:textId="77777777" w:rsidR="00FD65C4" w:rsidRPr="0036283C" w:rsidRDefault="00FD65C4" w:rsidP="00FD65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97EA2FC" w14:textId="77777777" w:rsidR="00FD65C4" w:rsidRPr="0036283C" w:rsidRDefault="00FD65C4" w:rsidP="00FD65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Nej</w:t>
            </w:r>
          </w:p>
        </w:tc>
      </w:tr>
      <w:tr w:rsidR="00FD65C4" w14:paraId="1255007D" w14:textId="77777777" w:rsidTr="00A21087">
        <w:trPr>
          <w:trHeight w:val="2139"/>
        </w:trPr>
        <w:tc>
          <w:tcPr>
            <w:tcW w:w="838" w:type="dxa"/>
          </w:tcPr>
          <w:p w14:paraId="34E16871" w14:textId="77777777" w:rsidR="00FD65C4" w:rsidRPr="0036283C" w:rsidRDefault="00FD65C4" w:rsidP="00FD65C4">
            <w:pPr>
              <w:spacing w:line="312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6283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3:1</w:t>
            </w:r>
          </w:p>
        </w:tc>
        <w:tc>
          <w:tcPr>
            <w:tcW w:w="11676" w:type="dxa"/>
          </w:tcPr>
          <w:p w14:paraId="46708367" w14:textId="77777777" w:rsidR="00FD65C4" w:rsidRPr="005D681D" w:rsidRDefault="00FD65C4" w:rsidP="005D681D">
            <w:pPr>
              <w:spacing w:line="25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F49E2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Finns det kunskap och skriftliga rutiner för</w:t>
            </w:r>
            <w:r w:rsidR="005F49E2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vad som ingår i</w:t>
            </w:r>
            <w:r w:rsidRPr="005F49E2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regelmässig städning</w:t>
            </w:r>
            <w:r w:rsidR="005D681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5F49E2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och städning</w:t>
            </w:r>
            <w:r w:rsidR="00141AC2" w:rsidRPr="005F49E2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5F49E2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mellan patienter på undersökningsrum</w:t>
            </w:r>
            <w:r w:rsidR="005D681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? Väntrum och patient</w:t>
            </w:r>
            <w:r w:rsidR="005D681D" w:rsidRPr="005D681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toaletter</w:t>
            </w:r>
            <w:r w:rsidR="005D681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inkluderas.</w:t>
            </w:r>
          </w:p>
          <w:p w14:paraId="656DE3C7" w14:textId="2CC3478B" w:rsidR="00FD65C4" w:rsidRPr="005F49E2" w:rsidRDefault="00FD65C4" w:rsidP="00FD65C4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F49E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Det innebär att</w:t>
            </w:r>
            <w:r w:rsidR="00BF797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43C82F92" w14:textId="77777777" w:rsidR="00DD71B3" w:rsidRPr="00F34E71" w:rsidRDefault="00DD71B3" w:rsidP="00DD71B3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F34E71">
              <w:rPr>
                <w:rFonts w:cstheme="minorHAnsi"/>
              </w:rPr>
              <w:t xml:space="preserve">det finns en </w:t>
            </w:r>
            <w:r>
              <w:rPr>
                <w:rFonts w:cstheme="minorHAnsi"/>
              </w:rPr>
              <w:t xml:space="preserve">skriftlig </w:t>
            </w:r>
            <w:r w:rsidRPr="00F34E71">
              <w:rPr>
                <w:rFonts w:cstheme="minorHAnsi"/>
              </w:rPr>
              <w:t>ansvarsfördelning mellan städ- och vårdpersonal för vem som städar vad.</w:t>
            </w:r>
          </w:p>
          <w:p w14:paraId="71D5CB8D" w14:textId="77777777" w:rsidR="00FD65C4" w:rsidRPr="00F34E71" w:rsidRDefault="00FD65C4" w:rsidP="00FD65C4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F34E71">
              <w:rPr>
                <w:rFonts w:cstheme="minorHAnsi"/>
              </w:rPr>
              <w:t xml:space="preserve">det ska framgå i rutinerna hur ofta det ska utföras och vilka metoder som ska användas.  </w:t>
            </w:r>
            <w:r w:rsidR="00875B1A">
              <w:rPr>
                <w:rFonts w:cstheme="minorHAnsi"/>
              </w:rPr>
              <w:t xml:space="preserve"> </w:t>
            </w:r>
          </w:p>
          <w:p w14:paraId="31EEE66C" w14:textId="77777777" w:rsidR="00FD65C4" w:rsidRPr="009B1C50" w:rsidRDefault="00FD65C4" w:rsidP="009B1C50">
            <w:pPr>
              <w:pStyle w:val="Liststycke"/>
              <w:numPr>
                <w:ilvl w:val="0"/>
                <w:numId w:val="19"/>
              </w:numPr>
              <w:spacing w:after="0" w:line="256" w:lineRule="auto"/>
            </w:pPr>
            <w:r w:rsidRPr="009B1C50">
              <w:t>linjechef följer återkommande upp följsamhet till rutiner.</w:t>
            </w:r>
          </w:p>
          <w:p w14:paraId="350A7D00" w14:textId="4506DCC3" w:rsidR="00FD65C4" w:rsidRPr="009B1C50" w:rsidRDefault="004B2992" w:rsidP="009B1C50">
            <w:pPr>
              <w:spacing w:line="256" w:lineRule="auto"/>
              <w:rPr>
                <w:rFonts w:asciiTheme="majorHAnsi" w:hAnsiTheme="majorHAnsi" w:cstheme="majorHAnsi"/>
                <w:color w:val="0000FF"/>
                <w:sz w:val="18"/>
                <w:szCs w:val="18"/>
                <w:u w:val="single"/>
              </w:rPr>
            </w:pPr>
            <w:hyperlink r:id="rId9" w:history="1">
              <w:r w:rsidRPr="00A21087">
                <w:rPr>
                  <w:rStyle w:val="Hyperlnk"/>
                  <w:rFonts w:asciiTheme="minorHAnsi" w:hAnsiTheme="minorHAnsi" w:cstheme="minorBidi"/>
                  <w:sz w:val="18"/>
                  <w:szCs w:val="18"/>
                </w:rPr>
                <w:t xml:space="preserve">Vårdhandboken - </w:t>
              </w:r>
              <w:r w:rsidR="00FD65C4" w:rsidRPr="00A21087">
                <w:rPr>
                  <w:rStyle w:val="Hyperlnk"/>
                  <w:rFonts w:asciiTheme="minorHAnsi" w:hAnsiTheme="minorHAnsi" w:cstheme="minorBidi"/>
                  <w:sz w:val="18"/>
                  <w:szCs w:val="18"/>
                </w:rPr>
                <w:t>Rengöring och städmetoder</w:t>
              </w:r>
            </w:hyperlink>
            <w:r w:rsidR="00FD65C4" w:rsidRPr="009B1C5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6E6A3294" w14:textId="77777777" w:rsidR="00FD65C4" w:rsidRDefault="00542867" w:rsidP="00FD65C4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3077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3C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7B233FD6" w14:textId="77777777" w:rsidR="00FD65C4" w:rsidRDefault="00542867" w:rsidP="00FD65C4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34142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E7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D65C4" w14:paraId="41EEA7F9" w14:textId="77777777" w:rsidTr="00A21087">
        <w:trPr>
          <w:trHeight w:val="2962"/>
        </w:trPr>
        <w:tc>
          <w:tcPr>
            <w:tcW w:w="838" w:type="dxa"/>
          </w:tcPr>
          <w:p w14:paraId="620065BE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3:2</w:t>
            </w:r>
          </w:p>
        </w:tc>
        <w:tc>
          <w:tcPr>
            <w:tcW w:w="11676" w:type="dxa"/>
          </w:tcPr>
          <w:p w14:paraId="444C1BEA" w14:textId="77777777" w:rsidR="00FD65C4" w:rsidRPr="0036283C" w:rsidRDefault="00FD65C4" w:rsidP="00FD6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Finns det kunskap och skriftliga rutiner för hur rengöri</w:t>
            </w:r>
            <w:r w:rsidR="00353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ng och desinfektion av medicin</w:t>
            </w: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tekniska produkter för flergångsbruk ska utföras enligt tillverkarens anvisning?</w:t>
            </w: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D7BD72" w14:textId="403DE609" w:rsidR="00FD65C4" w:rsidRPr="0036283C" w:rsidRDefault="00FD65C4" w:rsidP="00FD6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>Det innebär att</w:t>
            </w:r>
            <w:r w:rsid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D8B854D" w14:textId="48DFC68B" w:rsidR="00FD65C4" w:rsidRPr="0036283C" w:rsidRDefault="00FD65C4" w:rsidP="00FD65C4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36283C">
              <w:rPr>
                <w:rFonts w:cstheme="minorHAnsi"/>
              </w:rPr>
              <w:t>det finns en förteckning med tillhörande rengöringsrutin över enhetens medicintekniska produkter för flergångsbruk och hur ofta det ska utföras</w:t>
            </w:r>
            <w:r w:rsidR="00046D46" w:rsidRPr="0036283C">
              <w:rPr>
                <w:rFonts w:cstheme="minorHAnsi"/>
              </w:rPr>
              <w:t>.</w:t>
            </w:r>
            <w:r w:rsidRPr="0036283C">
              <w:rPr>
                <w:rFonts w:cstheme="minorHAnsi"/>
              </w:rPr>
              <w:t xml:space="preserve"> Exempelvis</w:t>
            </w:r>
            <w:r w:rsidR="0039458A" w:rsidRPr="0036283C">
              <w:rPr>
                <w:rFonts w:cstheme="minorHAnsi"/>
              </w:rPr>
              <w:t xml:space="preserve"> </w:t>
            </w:r>
            <w:r w:rsidR="0039458A" w:rsidRPr="0036283C">
              <w:rPr>
                <w:rFonts w:cstheme="minorHAnsi"/>
                <w:bCs/>
              </w:rPr>
              <w:t>saturationsmätare</w:t>
            </w:r>
            <w:r w:rsidRPr="0036283C">
              <w:rPr>
                <w:rFonts w:cstheme="minorHAnsi"/>
                <w:bCs/>
              </w:rPr>
              <w:t>,</w:t>
            </w:r>
            <w:r w:rsidRPr="0036283C">
              <w:rPr>
                <w:rFonts w:cstheme="minorHAnsi"/>
              </w:rPr>
              <w:t xml:space="preserve"> EKG</w:t>
            </w:r>
            <w:r w:rsidR="009B1C50">
              <w:rPr>
                <w:rFonts w:cstheme="minorHAnsi"/>
              </w:rPr>
              <w:t>-apparat</w:t>
            </w:r>
            <w:r w:rsidRPr="0036283C">
              <w:rPr>
                <w:rFonts w:cstheme="minorHAnsi"/>
              </w:rPr>
              <w:t xml:space="preserve">, brits och avtorkningsbara kuddar. </w:t>
            </w:r>
          </w:p>
          <w:p w14:paraId="3C858801" w14:textId="77777777" w:rsidR="00FD65C4" w:rsidRPr="0036283C" w:rsidRDefault="00FD65C4" w:rsidP="00FD65C4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36283C">
              <w:rPr>
                <w:rFonts w:cstheme="minorHAnsi"/>
              </w:rPr>
              <w:t xml:space="preserve">medarbetarna </w:t>
            </w:r>
            <w:r w:rsidR="006A1EEA" w:rsidRPr="0036283C">
              <w:rPr>
                <w:rFonts w:cstheme="minorHAnsi"/>
              </w:rPr>
              <w:t xml:space="preserve">har </w:t>
            </w:r>
            <w:r w:rsidRPr="0036283C">
              <w:rPr>
                <w:rFonts w:cstheme="minorHAnsi"/>
              </w:rPr>
              <w:t xml:space="preserve">kunskap om vad som är en engångs- respektive flergångsprodukt. Engångsprodukter markerade med en överstruken tvåa återanvänds inte. </w:t>
            </w:r>
          </w:p>
          <w:p w14:paraId="69BF6E92" w14:textId="77777777" w:rsidR="00FD65C4" w:rsidRPr="00A21087" w:rsidRDefault="00FD65C4" w:rsidP="00A21087">
            <w:pPr>
              <w:pStyle w:val="Liststycke"/>
              <w:numPr>
                <w:ilvl w:val="0"/>
                <w:numId w:val="19"/>
              </w:numPr>
              <w:spacing w:after="0" w:line="256" w:lineRule="auto"/>
            </w:pPr>
            <w:r w:rsidRPr="00A21087">
              <w:t>linjechef följer återkommande upp följsamhet till rutiner.</w:t>
            </w:r>
          </w:p>
          <w:p w14:paraId="7001B991" w14:textId="79BF65A3" w:rsidR="00FD65C4" w:rsidRPr="00A21087" w:rsidRDefault="00A21087" w:rsidP="00A21087">
            <w:pPr>
              <w:spacing w:line="256" w:lineRule="auto"/>
              <w:rPr>
                <w:rStyle w:val="Hyperlnk"/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Bidi"/>
                <w:sz w:val="18"/>
                <w:szCs w:val="18"/>
              </w:rPr>
              <w:instrText>HYPERLINK "https://www.vardhandboken.se/vardhygien-infektioner-och-smittspridning/desinfektion-och-sterilisering-av-produkter/medicintekniska-produkter-med-specificerad-mikrobiell-renhet/"</w:instrText>
            </w:r>
            <w:r>
              <w:rPr>
                <w:rFonts w:asciiTheme="minorHAnsi" w:hAnsiTheme="minorHAnsi" w:cstheme="minorBidi"/>
                <w:sz w:val="18"/>
                <w:szCs w:val="18"/>
              </w:rPr>
            </w:r>
            <w:r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="00FD65C4" w:rsidRPr="00A21087">
              <w:rPr>
                <w:rStyle w:val="Hyperlnk"/>
                <w:rFonts w:asciiTheme="minorHAnsi" w:hAnsiTheme="minorHAnsi" w:cstheme="minorBidi"/>
                <w:sz w:val="18"/>
                <w:szCs w:val="18"/>
              </w:rPr>
              <w:t>Vårdhandboken</w:t>
            </w:r>
            <w:r w:rsidR="00C5729C" w:rsidRPr="00A21087">
              <w:rPr>
                <w:rStyle w:val="Hyperlnk"/>
                <w:rFonts w:asciiTheme="minorHAnsi" w:hAnsiTheme="minorHAnsi" w:cstheme="minorBidi"/>
                <w:sz w:val="18"/>
                <w:szCs w:val="18"/>
              </w:rPr>
              <w:t xml:space="preserve"> -</w:t>
            </w:r>
            <w:r w:rsidR="00FD65C4" w:rsidRPr="00A21087">
              <w:rPr>
                <w:rStyle w:val="Hyperlnk"/>
                <w:rFonts w:asciiTheme="minorHAnsi" w:hAnsiTheme="minorHAnsi" w:cstheme="minorBidi"/>
                <w:sz w:val="18"/>
                <w:szCs w:val="18"/>
              </w:rPr>
              <w:t xml:space="preserve"> Medicinteknisk produkt med specificera</w:t>
            </w:r>
            <w:r w:rsidR="008C5807">
              <w:rPr>
                <w:rStyle w:val="Hyperlnk"/>
                <w:rFonts w:asciiTheme="minorHAnsi" w:hAnsiTheme="minorHAnsi" w:cstheme="minorBidi"/>
                <w:sz w:val="18"/>
                <w:szCs w:val="18"/>
              </w:rPr>
              <w:t>d</w:t>
            </w:r>
            <w:r w:rsidR="00FD65C4" w:rsidRPr="00A21087">
              <w:rPr>
                <w:rStyle w:val="Hyperlnk"/>
                <w:rFonts w:asciiTheme="minorHAnsi" w:hAnsiTheme="minorHAnsi" w:cstheme="minorBidi"/>
                <w:sz w:val="18"/>
                <w:szCs w:val="18"/>
              </w:rPr>
              <w:t xml:space="preserve"> mikrobiell renhet</w:t>
            </w:r>
          </w:p>
          <w:p w14:paraId="0D38EA69" w14:textId="3EF485A7" w:rsidR="00014354" w:rsidRPr="00A21087" w:rsidRDefault="00A21087" w:rsidP="00A21087">
            <w:pPr>
              <w:spacing w:line="256" w:lineRule="auto"/>
              <w:rPr>
                <w:rFonts w:asciiTheme="majorHAnsi" w:hAnsiTheme="majorHAnsi" w:cstheme="majorHAnsi"/>
                <w:color w:val="0000FF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hyperlink r:id="rId10" w:history="1">
              <w:r w:rsidR="004B2992" w:rsidRPr="00A21087">
                <w:rPr>
                  <w:rStyle w:val="Hyperlnk"/>
                  <w:rFonts w:asciiTheme="minorHAnsi" w:hAnsiTheme="minorHAnsi" w:cstheme="minorBidi"/>
                  <w:sz w:val="18"/>
                  <w:szCs w:val="18"/>
                </w:rPr>
                <w:t xml:space="preserve">Vårdhandboken - </w:t>
              </w:r>
              <w:r w:rsidR="00FD65C4" w:rsidRPr="00A21087">
                <w:rPr>
                  <w:rStyle w:val="Hyperlnk"/>
                  <w:rFonts w:asciiTheme="minorHAnsi" w:hAnsiTheme="minorHAnsi" w:cstheme="minorBidi"/>
                  <w:sz w:val="18"/>
                  <w:szCs w:val="18"/>
                </w:rPr>
                <w:t>Ren och steril rutin utanför operationsenheter</w:t>
              </w:r>
            </w:hyperlink>
            <w:r w:rsidR="00FD65C4" w:rsidRPr="00A21087">
              <w:rPr>
                <w:rStyle w:val="Hyperlnk"/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5B858600" w14:textId="77777777" w:rsidR="00FD65C4" w:rsidRPr="0036283C" w:rsidRDefault="00542867" w:rsidP="00FD65C4">
            <w:pPr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2"/>
                  <w:szCs w:val="32"/>
                </w:rPr>
                <w:id w:val="-51892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E71">
                  <w:rPr>
                    <w:rFonts w:ascii="MS Gothic" w:eastAsia="MS Gothic" w:hAnsi="MS Gothic" w:cstheme="minorHAnsi" w:hint="eastAsia"/>
                    <w:color w:val="00206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2C728F42" w14:textId="77777777" w:rsidR="00FD65C4" w:rsidRPr="0036283C" w:rsidRDefault="00542867" w:rsidP="00FD65C4">
            <w:pPr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2"/>
                  <w:szCs w:val="32"/>
                </w:rPr>
                <w:id w:val="-120585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5C4" w:rsidRPr="0036283C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14354" w14:paraId="26395DDF" w14:textId="77777777" w:rsidTr="00026990">
        <w:tc>
          <w:tcPr>
            <w:tcW w:w="838" w:type="dxa"/>
          </w:tcPr>
          <w:p w14:paraId="7BAEE2DB" w14:textId="77777777" w:rsidR="00014354" w:rsidRPr="0036283C" w:rsidRDefault="00014354" w:rsidP="0001435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3:3</w:t>
            </w:r>
          </w:p>
          <w:p w14:paraId="7F41DEDF" w14:textId="77777777" w:rsidR="00014354" w:rsidRPr="0036283C" w:rsidRDefault="0001435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676" w:type="dxa"/>
          </w:tcPr>
          <w:p w14:paraId="1D0FFFD5" w14:textId="77777777" w:rsidR="00014354" w:rsidRPr="00014354" w:rsidRDefault="00014354" w:rsidP="00FD65C4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Finns det en rutin att </w:t>
            </w:r>
            <w:r w:rsidR="008C3781" w:rsidRPr="0001435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regelbund</w:t>
            </w:r>
            <w:r w:rsidR="008C378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et</w:t>
            </w:r>
            <w:r w:rsidRPr="0001435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inspekt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era </w:t>
            </w:r>
            <w:r w:rsidRPr="0001435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ytskikt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för att upptäcka slitage</w:t>
            </w:r>
            <w:r w:rsidRPr="0001435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09D65ABC" w14:textId="3A0F6488" w:rsidR="005E575D" w:rsidRPr="00014354" w:rsidRDefault="00014354" w:rsidP="00FD65C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14354">
              <w:rPr>
                <w:rFonts w:asciiTheme="minorHAnsi" w:eastAsia="Calibri" w:hAnsiTheme="minorHAnsi" w:cstheme="minorHAnsi"/>
                <w:color w:val="414042"/>
                <w:sz w:val="22"/>
                <w:szCs w:val="22"/>
              </w:rPr>
              <w:t xml:space="preserve"> </w:t>
            </w:r>
            <w:r w:rsidRPr="00014354">
              <w:rPr>
                <w:rFonts w:asciiTheme="minorHAnsi" w:eastAsia="Calibri" w:hAnsiTheme="minorHAnsi" w:cstheme="minorHAnsi"/>
                <w:sz w:val="22"/>
                <w:szCs w:val="22"/>
              </w:rPr>
              <w:t>Det innebär exempelvis att</w:t>
            </w:r>
            <w:r w:rsidR="00206A0D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4416F381" w14:textId="77777777" w:rsidR="00014354" w:rsidRPr="00A21087" w:rsidRDefault="008C3781" w:rsidP="00014354">
            <w:pPr>
              <w:pStyle w:val="Liststycke"/>
              <w:numPr>
                <w:ilvl w:val="0"/>
                <w:numId w:val="28"/>
              </w:numPr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</w:rPr>
              <w:t xml:space="preserve">lokaler, </w:t>
            </w:r>
            <w:r w:rsidR="002301C3">
              <w:rPr>
                <w:rFonts w:eastAsia="Calibri" w:cstheme="minorHAnsi"/>
              </w:rPr>
              <w:t xml:space="preserve">möbler och </w:t>
            </w:r>
            <w:r w:rsidR="00014354" w:rsidRPr="00014354">
              <w:rPr>
                <w:rFonts w:eastAsia="Calibri" w:cstheme="minorHAnsi"/>
              </w:rPr>
              <w:t>medicin</w:t>
            </w:r>
            <w:r>
              <w:rPr>
                <w:rFonts w:eastAsia="Calibri" w:cstheme="minorHAnsi"/>
              </w:rPr>
              <w:t>tekniska produkter ska</w:t>
            </w:r>
            <w:r w:rsidR="00014354" w:rsidRPr="00014354">
              <w:rPr>
                <w:rFonts w:eastAsia="Calibri" w:cstheme="minorHAnsi"/>
              </w:rPr>
              <w:t xml:space="preserve"> vara hela lätta att rengöra och desinfektera.</w:t>
            </w:r>
          </w:p>
          <w:p w14:paraId="7F63954A" w14:textId="77777777" w:rsidR="00A21087" w:rsidRPr="00A21087" w:rsidRDefault="00A21087" w:rsidP="00A210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6" w:type="dxa"/>
          </w:tcPr>
          <w:p w14:paraId="2A634486" w14:textId="77777777" w:rsidR="00014354" w:rsidRDefault="00542867" w:rsidP="00FD65C4">
            <w:pPr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2"/>
                  <w:szCs w:val="32"/>
                </w:rPr>
                <w:id w:val="-92402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81">
                  <w:rPr>
                    <w:rFonts w:ascii="MS Gothic" w:eastAsia="MS Gothic" w:hAnsi="MS Gothic" w:cstheme="minorHAnsi" w:hint="eastAsia"/>
                    <w:color w:val="00206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3D48A045" w14:textId="77777777" w:rsidR="00014354" w:rsidRDefault="00542867" w:rsidP="00FD65C4">
            <w:pPr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2"/>
                  <w:szCs w:val="32"/>
                </w:rPr>
                <w:id w:val="-18096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81">
                  <w:rPr>
                    <w:rFonts w:ascii="MS Gothic" w:eastAsia="MS Gothic" w:hAnsi="MS Gothic" w:cstheme="minorHAnsi" w:hint="eastAsia"/>
                    <w:color w:val="00206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D65C4" w14:paraId="58F4121C" w14:textId="77777777" w:rsidTr="00A21087">
        <w:trPr>
          <w:trHeight w:val="2972"/>
        </w:trPr>
        <w:tc>
          <w:tcPr>
            <w:tcW w:w="838" w:type="dxa"/>
          </w:tcPr>
          <w:p w14:paraId="01D2EF95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3:</w:t>
            </w:r>
            <w:r w:rsidR="008C3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14:paraId="143DEA1E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B4337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E55F2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3EAE6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7460E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77261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76" w:type="dxa"/>
            <w:shd w:val="clear" w:color="auto" w:fill="auto"/>
          </w:tcPr>
          <w:p w14:paraId="76ABF7A2" w14:textId="77777777" w:rsidR="00FD65C4" w:rsidRPr="0036283C" w:rsidRDefault="00FD65C4" w:rsidP="00FD65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Finns det kunskap om skriftliga rutiner för utförande av kvalitetskontroller och sker handhavande av desinfektionsapparatur enligt tillverkarens anvisning?</w:t>
            </w:r>
          </w:p>
          <w:p w14:paraId="3E48008E" w14:textId="73C348D0" w:rsidR="00FD65C4" w:rsidRPr="0036283C" w:rsidRDefault="00FD65C4" w:rsidP="00FD6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sz w:val="22"/>
                <w:szCs w:val="22"/>
              </w:rPr>
              <w:t>Det innebär att</w:t>
            </w:r>
            <w:r w:rsid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B4A276B" w14:textId="77777777" w:rsidR="00FD65C4" w:rsidRPr="0036283C" w:rsidRDefault="00FD65C4" w:rsidP="00FD65C4">
            <w:pPr>
              <w:pStyle w:val="Liststycke"/>
              <w:numPr>
                <w:ilvl w:val="0"/>
                <w:numId w:val="5"/>
              </w:numPr>
              <w:rPr>
                <w:rFonts w:cstheme="minorHAnsi"/>
              </w:rPr>
            </w:pPr>
            <w:r w:rsidRPr="0036283C">
              <w:rPr>
                <w:rFonts w:cstheme="minorHAnsi"/>
              </w:rPr>
              <w:t>daglig funktionskontroll geno</w:t>
            </w:r>
            <w:r w:rsidR="00DF18F0">
              <w:rPr>
                <w:rFonts w:cstheme="minorHAnsi"/>
              </w:rPr>
              <w:t>mförs enligt rutin och</w:t>
            </w:r>
            <w:r w:rsidRPr="0036283C">
              <w:rPr>
                <w:rFonts w:cstheme="minorHAnsi"/>
              </w:rPr>
              <w:t xml:space="preserve"> dokumenteras</w:t>
            </w:r>
            <w:r w:rsidR="005F49E2">
              <w:rPr>
                <w:rFonts w:cstheme="minorHAnsi"/>
              </w:rPr>
              <w:t>.</w:t>
            </w:r>
          </w:p>
          <w:p w14:paraId="16D719ED" w14:textId="77777777" w:rsidR="00FD65C4" w:rsidRPr="0036283C" w:rsidRDefault="00FD65C4" w:rsidP="00FD65C4">
            <w:pPr>
              <w:pStyle w:val="Liststycke"/>
              <w:numPr>
                <w:ilvl w:val="0"/>
                <w:numId w:val="5"/>
              </w:numPr>
              <w:rPr>
                <w:rFonts w:cstheme="minorHAnsi"/>
              </w:rPr>
            </w:pPr>
            <w:r w:rsidRPr="0036283C">
              <w:rPr>
                <w:rFonts w:cstheme="minorHAnsi"/>
              </w:rPr>
              <w:t>regelbunden kontroll och underhåll sker för alla typer av spol- och diskdesinfektorer</w:t>
            </w:r>
            <w:r w:rsidR="00FB341F" w:rsidRPr="0036283C">
              <w:rPr>
                <w:rFonts w:cstheme="minorHAnsi"/>
              </w:rPr>
              <w:t>.</w:t>
            </w:r>
          </w:p>
          <w:p w14:paraId="550A5BDC" w14:textId="77777777" w:rsidR="00FD65C4" w:rsidRPr="0036283C" w:rsidRDefault="00FD65C4" w:rsidP="00FD65C4">
            <w:pPr>
              <w:pStyle w:val="Liststycke"/>
              <w:numPr>
                <w:ilvl w:val="0"/>
                <w:numId w:val="5"/>
              </w:numPr>
              <w:rPr>
                <w:rFonts w:cstheme="minorHAnsi"/>
              </w:rPr>
            </w:pPr>
            <w:r w:rsidRPr="0036283C">
              <w:rPr>
                <w:rFonts w:cstheme="minorHAnsi"/>
              </w:rPr>
              <w:t>medarbetarna har kunskap om ha</w:t>
            </w:r>
            <w:r w:rsidR="00B95EC7" w:rsidRPr="0036283C">
              <w:rPr>
                <w:rFonts w:cstheme="minorHAnsi"/>
              </w:rPr>
              <w:t xml:space="preserve">ndhavande </w:t>
            </w:r>
            <w:r w:rsidR="005E666F">
              <w:rPr>
                <w:rFonts w:cstheme="minorHAnsi"/>
              </w:rPr>
              <w:t>och</w:t>
            </w:r>
            <w:r w:rsidR="00B95EC7" w:rsidRPr="0036283C">
              <w:rPr>
                <w:rFonts w:cstheme="minorHAnsi"/>
              </w:rPr>
              <w:t xml:space="preserve"> placer</w:t>
            </w:r>
            <w:r w:rsidR="005E666F">
              <w:rPr>
                <w:rFonts w:cstheme="minorHAnsi"/>
              </w:rPr>
              <w:t>ing av</w:t>
            </w:r>
            <w:r w:rsidR="00B95EC7" w:rsidRPr="0036283C">
              <w:rPr>
                <w:rFonts w:cstheme="minorHAnsi"/>
              </w:rPr>
              <w:t xml:space="preserve"> gods i spol- och diskdesinfektorer </w:t>
            </w:r>
            <w:r w:rsidRPr="0036283C">
              <w:rPr>
                <w:rFonts w:cstheme="minorHAnsi"/>
              </w:rPr>
              <w:t>så att fullgod desinfektion uppnås.</w:t>
            </w:r>
          </w:p>
          <w:p w14:paraId="0972DAB2" w14:textId="77777777" w:rsidR="004B2992" w:rsidRPr="00A21087" w:rsidRDefault="00FD65C4" w:rsidP="00A21087">
            <w:pPr>
              <w:pStyle w:val="Liststycke"/>
              <w:numPr>
                <w:ilvl w:val="0"/>
                <w:numId w:val="19"/>
              </w:numPr>
              <w:spacing w:after="0" w:line="256" w:lineRule="auto"/>
            </w:pPr>
            <w:r w:rsidRPr="00A21087">
              <w:t>linjechef följer återkommande upp följsamhet till rutiner.</w:t>
            </w:r>
          </w:p>
          <w:p w14:paraId="0CA83A9B" w14:textId="7C6A1087" w:rsidR="00A21087" w:rsidRPr="00A21087" w:rsidRDefault="00A21087" w:rsidP="00A21087">
            <w:pPr>
              <w:spacing w:line="256" w:lineRule="auto"/>
              <w:rPr>
                <w:rStyle w:val="Hyperlnk"/>
                <w:sz w:val="18"/>
                <w:szCs w:val="18"/>
                <w:u w:val="none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Bidi"/>
                <w:sz w:val="18"/>
                <w:szCs w:val="18"/>
              </w:rPr>
              <w:instrText>HYPERLINK "https://sfvh.se/Utbildning-disk-spoldesinfektorer"</w:instrText>
            </w:r>
            <w:r>
              <w:rPr>
                <w:rFonts w:asciiTheme="minorHAnsi" w:hAnsiTheme="minorHAnsi" w:cstheme="minorBidi"/>
                <w:sz w:val="18"/>
                <w:szCs w:val="18"/>
              </w:rPr>
            </w:r>
            <w:r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="00C5729C" w:rsidRPr="00A21087">
              <w:rPr>
                <w:rStyle w:val="Hyperlnk"/>
                <w:rFonts w:asciiTheme="minorHAnsi" w:hAnsiTheme="minorHAnsi" w:cstheme="minorBidi"/>
                <w:sz w:val="18"/>
                <w:szCs w:val="18"/>
              </w:rPr>
              <w:t xml:space="preserve">Utbildningsmaterial för spol- och diskdesinfektorer </w:t>
            </w:r>
          </w:p>
          <w:p w14:paraId="0A240E58" w14:textId="39D5E896" w:rsidR="00E01C9E" w:rsidRDefault="00A21087" w:rsidP="00A21087">
            <w:pPr>
              <w:spacing w:line="256" w:lineRule="auto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hyperlink r:id="rId11" w:history="1">
              <w:r w:rsidR="00E01C9E" w:rsidRPr="00E01C9E">
                <w:rPr>
                  <w:rStyle w:val="Hyperlnk"/>
                  <w:rFonts w:asciiTheme="minorHAnsi" w:hAnsiTheme="minorHAnsi" w:cstheme="minorBidi"/>
                  <w:sz w:val="18"/>
                  <w:szCs w:val="18"/>
                </w:rPr>
                <w:t>Vårdhandboken -Desinfektionsapparatur</w:t>
              </w:r>
            </w:hyperlink>
          </w:p>
          <w:p w14:paraId="2D2C7BD6" w14:textId="5E48888C" w:rsidR="00BF3AFC" w:rsidRPr="00E01C9E" w:rsidRDefault="00BF3AFC" w:rsidP="00A21087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6" w:type="dxa"/>
          </w:tcPr>
          <w:p w14:paraId="1E9796FD" w14:textId="2E7B14BA" w:rsidR="00FD65C4" w:rsidRPr="0036283C" w:rsidRDefault="00542867" w:rsidP="00FD65C4">
            <w:pPr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2"/>
                  <w:szCs w:val="32"/>
                </w:rPr>
                <w:id w:val="-177369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F9B">
                  <w:rPr>
                    <w:rFonts w:ascii="MS Gothic" w:eastAsia="MS Gothic" w:hAnsi="MS Gothic" w:cstheme="minorHAnsi" w:hint="eastAsia"/>
                    <w:color w:val="00206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38881E02" w14:textId="77777777" w:rsidR="00FD65C4" w:rsidRPr="0036283C" w:rsidRDefault="00542867" w:rsidP="00FD65C4">
            <w:pPr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2"/>
                  <w:szCs w:val="32"/>
                </w:rPr>
                <w:id w:val="90041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5C4" w:rsidRPr="0036283C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D65C4" w14:paraId="30769104" w14:textId="77777777" w:rsidTr="00A21087">
        <w:trPr>
          <w:trHeight w:val="1114"/>
        </w:trPr>
        <w:tc>
          <w:tcPr>
            <w:tcW w:w="838" w:type="dxa"/>
            <w:shd w:val="clear" w:color="auto" w:fill="auto"/>
          </w:tcPr>
          <w:p w14:paraId="26679EC8" w14:textId="77777777" w:rsidR="00FD65C4" w:rsidRPr="00645306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3:</w:t>
            </w:r>
            <w:r w:rsidR="008C3781"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76" w:type="dxa"/>
          </w:tcPr>
          <w:p w14:paraId="704313A1" w14:textId="77777777" w:rsidR="00584CB3" w:rsidRPr="00645306" w:rsidRDefault="00FD65C4" w:rsidP="00FD65C4">
            <w:pPr>
              <w:spacing w:line="31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Finns det en kvalitetssäkrad process för tvätt av </w:t>
            </w:r>
            <w:r w:rsidR="00584CB3"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årdtextilier och arbetskläder?</w:t>
            </w:r>
            <w:r w:rsidRPr="006453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B374984" w14:textId="77777777" w:rsidR="00A21087" w:rsidRDefault="00EC5F5A" w:rsidP="00A21087">
            <w:pPr>
              <w:pStyle w:val="Liststycke"/>
              <w:numPr>
                <w:ilvl w:val="0"/>
                <w:numId w:val="23"/>
              </w:numPr>
              <w:spacing w:after="0" w:line="312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</w:t>
            </w:r>
            <w:r w:rsidR="00DB1D9C" w:rsidRPr="00645306">
              <w:rPr>
                <w:rFonts w:cstheme="minorHAnsi"/>
                <w:bCs/>
              </w:rPr>
              <w:t>et inkluderar</w:t>
            </w:r>
            <w:r w:rsidR="004F65A0" w:rsidRPr="00645306">
              <w:rPr>
                <w:rFonts w:cstheme="minorHAnsi"/>
                <w:bCs/>
              </w:rPr>
              <w:t xml:space="preserve"> även en </w:t>
            </w:r>
            <w:r w:rsidR="00DB1D9C" w:rsidRPr="00645306">
              <w:rPr>
                <w:rFonts w:cstheme="minorHAnsi"/>
                <w:bCs/>
              </w:rPr>
              <w:t>kvalitetssäkrad process av transport, hantering och förvaring av tvätt.</w:t>
            </w:r>
          </w:p>
          <w:p w14:paraId="4DBF2988" w14:textId="1D2478B4" w:rsidR="004F65A0" w:rsidRPr="00A21087" w:rsidRDefault="00FD65C4" w:rsidP="00A21087">
            <w:pPr>
              <w:spacing w:line="31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2" w:history="1">
              <w:r w:rsidRPr="00A21087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Vårdhandboken-</w:t>
              </w:r>
              <w:r w:rsidR="004F65A0" w:rsidRPr="00A21087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T</w:t>
              </w:r>
              <w:r w:rsidRPr="00A21087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vätthantering</w:t>
              </w:r>
            </w:hyperlink>
          </w:p>
        </w:tc>
        <w:sdt>
          <w:sdtPr>
            <w:rPr>
              <w:sz w:val="32"/>
              <w:szCs w:val="32"/>
            </w:rPr>
            <w:id w:val="7641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39A92A10" w14:textId="25302BDB" w:rsidR="00FD65C4" w:rsidRPr="00191F9B" w:rsidRDefault="00191F9B" w:rsidP="00191F9B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32"/>
              <w:szCs w:val="32"/>
            </w:rPr>
            <w:id w:val="-199409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9BF719E" w14:textId="4688B8B3" w:rsidR="00FD65C4" w:rsidRDefault="00191F9B" w:rsidP="00FD65C4">
                <w:pPr>
                  <w:jc w:val="center"/>
                  <w:rPr>
                    <w:rFonts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65C4" w14:paraId="55940B97" w14:textId="77777777" w:rsidTr="00A21087">
        <w:trPr>
          <w:trHeight w:val="1951"/>
        </w:trPr>
        <w:tc>
          <w:tcPr>
            <w:tcW w:w="838" w:type="dxa"/>
            <w:shd w:val="clear" w:color="auto" w:fill="auto"/>
          </w:tcPr>
          <w:p w14:paraId="4FA61F64" w14:textId="77777777" w:rsidR="00FD65C4" w:rsidRPr="00645306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3:</w:t>
            </w:r>
            <w:r w:rsidR="008C3781"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676" w:type="dxa"/>
          </w:tcPr>
          <w:p w14:paraId="330F3079" w14:textId="77777777" w:rsidR="00FD65C4" w:rsidRPr="00645306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Finns det en kvalitetssäkrad process för att säkerställa sterilisering av sterilt gods? </w:t>
            </w:r>
          </w:p>
          <w:p w14:paraId="10D16311" w14:textId="77777777" w:rsidR="00BF7977" w:rsidRPr="00BF7977" w:rsidRDefault="00FD65C4" w:rsidP="00BF79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977">
              <w:rPr>
                <w:rFonts w:asciiTheme="minorHAnsi" w:hAnsiTheme="minorHAnsi" w:cstheme="minorHAnsi"/>
                <w:sz w:val="22"/>
                <w:szCs w:val="22"/>
              </w:rPr>
              <w:t>Det innebär att</w:t>
            </w:r>
            <w:r w:rsidR="00BF7977" w:rsidRP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02AECCC" w14:textId="77777777" w:rsidR="00BF7977" w:rsidRDefault="00FD65C4" w:rsidP="00BF7977">
            <w:pPr>
              <w:pStyle w:val="Liststycke"/>
              <w:numPr>
                <w:ilvl w:val="0"/>
                <w:numId w:val="23"/>
              </w:numPr>
              <w:rPr>
                <w:rFonts w:cstheme="minorHAnsi"/>
              </w:rPr>
            </w:pPr>
            <w:r w:rsidRPr="00BF7977">
              <w:rPr>
                <w:rFonts w:cstheme="minorHAnsi"/>
              </w:rPr>
              <w:t>verksamheten köper tjänster ifrån en central sterilcentra</w:t>
            </w:r>
            <w:r w:rsidR="00BF7977">
              <w:rPr>
                <w:rFonts w:cstheme="minorHAnsi"/>
              </w:rPr>
              <w:t>l</w:t>
            </w:r>
          </w:p>
          <w:p w14:paraId="6548C080" w14:textId="684668AF" w:rsidR="00FD65C4" w:rsidRPr="00BF7977" w:rsidRDefault="00FD65C4" w:rsidP="00BF7977">
            <w:pPr>
              <w:pStyle w:val="Liststycke"/>
              <w:rPr>
                <w:rFonts w:cstheme="minorHAnsi"/>
              </w:rPr>
            </w:pPr>
            <w:r w:rsidRPr="00BF7977">
              <w:rPr>
                <w:rFonts w:cstheme="minorHAnsi"/>
              </w:rPr>
              <w:t>eller</w:t>
            </w:r>
          </w:p>
          <w:p w14:paraId="330DCB90" w14:textId="77777777" w:rsidR="001F733D" w:rsidRDefault="00FD65C4" w:rsidP="00A21087">
            <w:pPr>
              <w:pStyle w:val="Liststycke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</w:rPr>
            </w:pPr>
            <w:r w:rsidRPr="00645306">
              <w:rPr>
                <w:rFonts w:cstheme="minorHAnsi"/>
                <w:bCs/>
              </w:rPr>
              <w:t>att verksamheten säkerställer att gällande standarder för sterilisering följs i verksamheten</w:t>
            </w:r>
            <w:r w:rsidR="002926BF" w:rsidRPr="00645306">
              <w:rPr>
                <w:rFonts w:cstheme="minorHAnsi"/>
                <w:bCs/>
              </w:rPr>
              <w:t>.</w:t>
            </w:r>
          </w:p>
          <w:p w14:paraId="0C0FD97B" w14:textId="5C1C0226" w:rsidR="00E01C9E" w:rsidRPr="00E01C9E" w:rsidRDefault="00E01C9E" w:rsidP="00E01C9E">
            <w:pPr>
              <w:spacing w:line="312" w:lineRule="auto"/>
              <w:rPr>
                <w:rStyle w:val="Hyperlnk"/>
                <w:rFonts w:asciiTheme="minorHAnsi" w:hAnsiTheme="minorHAnsi"/>
                <w:sz w:val="18"/>
                <w:szCs w:val="18"/>
              </w:rPr>
            </w:pPr>
            <w:hyperlink r:id="rId13" w:history="1">
              <w:r w:rsidRPr="00E01C9E">
                <w:rPr>
                  <w:rStyle w:val="Hyperlnk"/>
                  <w:rFonts w:asciiTheme="minorHAnsi" w:hAnsiTheme="minorHAnsi"/>
                  <w:sz w:val="18"/>
                  <w:szCs w:val="18"/>
                </w:rPr>
                <w:t>Vårdhandboken-Desinfektion-och-sterilisering/medicintekniska-produkter</w:t>
              </w:r>
            </w:hyperlink>
          </w:p>
          <w:p w14:paraId="33471DB8" w14:textId="398B608B" w:rsidR="00F34E71" w:rsidRPr="00454564" w:rsidRDefault="00F34E71" w:rsidP="00A21087">
            <w:pPr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sdt>
          <w:sdtPr>
            <w:rPr>
              <w:sz w:val="32"/>
              <w:szCs w:val="32"/>
            </w:rPr>
            <w:id w:val="188135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4A4BDD7B" w14:textId="5DB97A35" w:rsidR="00FD65C4" w:rsidRDefault="00191F9B" w:rsidP="00191F9B">
                <w:r w:rsidRPr="00191F9B">
                  <w:rPr>
                    <w:rFonts w:eastAsia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32"/>
              <w:szCs w:val="32"/>
            </w:rPr>
            <w:id w:val="213860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B7C9604" w14:textId="63E63BF3" w:rsidR="00FD65C4" w:rsidRDefault="00191F9B" w:rsidP="00FD65C4">
                <w:pPr>
                  <w:jc w:val="center"/>
                  <w:rPr>
                    <w:rFonts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65C4" w14:paraId="0CB80779" w14:textId="77777777" w:rsidTr="00131BA4">
        <w:tc>
          <w:tcPr>
            <w:tcW w:w="838" w:type="dxa"/>
            <w:shd w:val="clear" w:color="auto" w:fill="BFBFBF" w:themeFill="background1" w:themeFillShade="BF"/>
          </w:tcPr>
          <w:p w14:paraId="2B8D8E87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1676" w:type="dxa"/>
            <w:shd w:val="clear" w:color="auto" w:fill="BFBFBF" w:themeFill="background1" w:themeFillShade="BF"/>
          </w:tcPr>
          <w:p w14:paraId="70A18F61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6283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Lokaler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14:paraId="0106813D" w14:textId="77777777" w:rsidR="00FD65C4" w:rsidRPr="0036283C" w:rsidRDefault="00FD65C4" w:rsidP="00FD65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198C485" w14:textId="77777777" w:rsidR="00FD65C4" w:rsidRPr="0036283C" w:rsidRDefault="00FD65C4" w:rsidP="00FD65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Nej</w:t>
            </w:r>
          </w:p>
        </w:tc>
      </w:tr>
      <w:tr w:rsidR="00FD65C4" w14:paraId="2E981A8D" w14:textId="77777777" w:rsidTr="004F65A0">
        <w:trPr>
          <w:trHeight w:val="681"/>
        </w:trPr>
        <w:tc>
          <w:tcPr>
            <w:tcW w:w="838" w:type="dxa"/>
            <w:shd w:val="clear" w:color="auto" w:fill="auto"/>
          </w:tcPr>
          <w:p w14:paraId="0B037438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sz w:val="22"/>
                <w:szCs w:val="22"/>
              </w:rPr>
              <w:t>4:1</w:t>
            </w:r>
          </w:p>
        </w:tc>
        <w:tc>
          <w:tcPr>
            <w:tcW w:w="11676" w:type="dxa"/>
            <w:shd w:val="clear" w:color="auto" w:fill="auto"/>
          </w:tcPr>
          <w:p w14:paraId="1E8E31DB" w14:textId="77777777" w:rsidR="00FD65C4" w:rsidRPr="00715CA9" w:rsidRDefault="00FD65C4" w:rsidP="00EC5F5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5C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Finns material för att tillämpa basala hygienrutiner där</w:t>
            </w:r>
            <w:r w:rsidR="00EC5F5A" w:rsidRPr="00EC5F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patienter vårdas, undersöks och/eller behandlas samt där</w:t>
            </w:r>
            <w:r w:rsidRPr="00715C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04EA8" w:rsidRPr="00715C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annat </w:t>
            </w:r>
            <w:r w:rsidR="00B95EC7" w:rsidRPr="00715C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vårdrelaterat arbete förekommer?</w:t>
            </w:r>
          </w:p>
          <w:p w14:paraId="501B6A29" w14:textId="44D0841B" w:rsidR="00FD65C4" w:rsidRPr="00BF7977" w:rsidRDefault="00FD65C4" w:rsidP="00BF79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977">
              <w:rPr>
                <w:rFonts w:asciiTheme="minorHAnsi" w:hAnsiTheme="minorHAnsi" w:cstheme="minorHAnsi"/>
                <w:sz w:val="22"/>
                <w:szCs w:val="22"/>
              </w:rPr>
              <w:t>Det innebär att</w:t>
            </w:r>
            <w:r w:rsidR="00BF7977" w:rsidRPr="00BF79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6C48B4C" w14:textId="77777777" w:rsidR="00C249EF" w:rsidRPr="00BF7977" w:rsidRDefault="00C249EF" w:rsidP="00BF7977">
            <w:pPr>
              <w:pStyle w:val="Liststycke"/>
              <w:numPr>
                <w:ilvl w:val="0"/>
                <w:numId w:val="14"/>
              </w:numPr>
              <w:rPr>
                <w:rFonts w:cstheme="minorHAnsi"/>
              </w:rPr>
            </w:pPr>
            <w:r w:rsidRPr="00BF7977">
              <w:rPr>
                <w:rFonts w:cstheme="minorHAnsi"/>
              </w:rPr>
              <w:t>det finns tillgång till tvättställ, flytande tvål och torkpapper.</w:t>
            </w:r>
          </w:p>
          <w:p w14:paraId="7D20CBBB" w14:textId="77777777" w:rsidR="00C249EF" w:rsidRPr="00BF7977" w:rsidRDefault="00C249EF" w:rsidP="00BF7977">
            <w:pPr>
              <w:pStyle w:val="Liststycke"/>
              <w:numPr>
                <w:ilvl w:val="0"/>
                <w:numId w:val="14"/>
              </w:numPr>
              <w:rPr>
                <w:b/>
                <w:bCs/>
              </w:rPr>
            </w:pPr>
            <w:r w:rsidRPr="00BF7977">
              <w:rPr>
                <w:rFonts w:cstheme="minorHAnsi"/>
              </w:rPr>
              <w:t>det finns handdesinfektionsmedel, handskar i relevanta storlekar, plastförkläde</w:t>
            </w:r>
            <w:r w:rsidRPr="00C249EF">
              <w:t xml:space="preserve"> och ytdesinfektionsmedel på rummet</w:t>
            </w:r>
            <w:r w:rsidRPr="00BF7977">
              <w:rPr>
                <w:b/>
                <w:bCs/>
              </w:rPr>
              <w:t>.</w:t>
            </w:r>
          </w:p>
          <w:p w14:paraId="6E34BF10" w14:textId="77777777" w:rsidR="00BF3AFC" w:rsidRPr="00A21087" w:rsidRDefault="00C249EF" w:rsidP="00715CA9">
            <w:pPr>
              <w:pStyle w:val="Liststycke"/>
              <w:numPr>
                <w:ilvl w:val="0"/>
                <w:numId w:val="11"/>
              </w:numPr>
              <w:spacing w:line="240" w:lineRule="auto"/>
              <w:rPr>
                <w:rFonts w:cstheme="minorHAnsi"/>
                <w:bCs/>
              </w:rPr>
            </w:pPr>
            <w:r w:rsidRPr="00C249EF">
              <w:t>visir och munskydd IIR och eventuellt andningsskydd finns tillgängligt.</w:t>
            </w:r>
          </w:p>
          <w:p w14:paraId="7892CC02" w14:textId="77777777" w:rsidR="009B211C" w:rsidRPr="00A21087" w:rsidRDefault="009B211C" w:rsidP="00A21087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ascii="MS Gothic" w:eastAsia="MS Gothic" w:hAnsi="MS Gothic" w:cs="Segoe UI Symbol"/>
              <w:sz w:val="32"/>
              <w:szCs w:val="32"/>
            </w:rPr>
            <w:id w:val="-95393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32A96B07" w14:textId="36BE8F7D" w:rsidR="00FD65C4" w:rsidRPr="00490FFB" w:rsidRDefault="00191F9B" w:rsidP="00FD65C4">
                <w:pPr>
                  <w:jc w:val="center"/>
                  <w:rPr>
                    <w:rFonts w:ascii="MS Gothic" w:eastAsia="MS Gothic" w:hAnsi="MS Gothic" w:cs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sz w:val="32"/>
              <w:szCs w:val="32"/>
            </w:rPr>
            <w:id w:val="148835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87BC097" w14:textId="3600837C" w:rsidR="00FD65C4" w:rsidRPr="00490FFB" w:rsidRDefault="00191F9B" w:rsidP="00FD65C4">
                <w:pPr>
                  <w:jc w:val="center"/>
                  <w:rPr>
                    <w:rFonts w:ascii="MS Gothic" w:eastAsia="MS Gothic" w:hAnsi="MS Gothic" w:cs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65C4" w14:paraId="384523FF" w14:textId="77777777" w:rsidTr="00A21087">
        <w:trPr>
          <w:trHeight w:val="1129"/>
        </w:trPr>
        <w:tc>
          <w:tcPr>
            <w:tcW w:w="838" w:type="dxa"/>
          </w:tcPr>
          <w:p w14:paraId="1C3F67D2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4:2</w:t>
            </w:r>
          </w:p>
        </w:tc>
        <w:tc>
          <w:tcPr>
            <w:tcW w:w="11676" w:type="dxa"/>
          </w:tcPr>
          <w:p w14:paraId="477E9989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Finns och följs </w:t>
            </w:r>
            <w:r w:rsidR="006453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förebyggande åtgärder</w:t>
            </w: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för att minska risken för vårdrelaterad infektion avseende Legionella?</w:t>
            </w:r>
          </w:p>
          <w:p w14:paraId="5ED50A17" w14:textId="77777777" w:rsidR="00A5041F" w:rsidRPr="00F34E71" w:rsidRDefault="00F34E71" w:rsidP="00A21087">
            <w:pPr>
              <w:pStyle w:val="Liststycke"/>
              <w:numPr>
                <w:ilvl w:val="0"/>
                <w:numId w:val="24"/>
              </w:numPr>
              <w:spacing w:after="0" w:line="312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F34E71">
              <w:rPr>
                <w:rStyle w:val="Hyperlnk"/>
                <w:rFonts w:cstheme="minorHAnsi"/>
                <w:color w:val="000000" w:themeColor="text1"/>
                <w:u w:val="none"/>
              </w:rPr>
              <w:t>se</w:t>
            </w:r>
            <w:r w:rsidR="00A5041F" w:rsidRPr="00F34E71">
              <w:rPr>
                <w:rStyle w:val="Hyperlnk"/>
                <w:rFonts w:cstheme="minorHAnsi"/>
                <w:color w:val="000000" w:themeColor="text1"/>
                <w:u w:val="none"/>
              </w:rPr>
              <w:t xml:space="preserve"> lokala rutiner.</w:t>
            </w:r>
          </w:p>
          <w:p w14:paraId="2DF0EEB8" w14:textId="648D5230" w:rsidR="00F34E71" w:rsidRPr="00A21087" w:rsidRDefault="00206A0D" w:rsidP="00A21087">
            <w:pPr>
              <w:spacing w:line="312" w:lineRule="auto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  <w:r w:rsidRPr="00A21087">
              <w:rPr>
                <w:rFonts w:asciiTheme="minorHAnsi" w:hAnsiTheme="minorHAnsi" w:cstheme="minorHAnsi"/>
                <w:sz w:val="18"/>
                <w:szCs w:val="18"/>
              </w:rPr>
              <w:t xml:space="preserve">Om lokala rutiner saknas se </w:t>
            </w:r>
            <w:hyperlink r:id="rId14" w:history="1">
              <w:r w:rsidR="004B2992" w:rsidRPr="00A21087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Vårdhandboken-</w:t>
              </w:r>
              <w:r w:rsidR="00FD65C4" w:rsidRPr="00A21087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Legionella</w:t>
              </w:r>
              <w:r w:rsidR="001F2453" w:rsidRPr="00A21087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, förebyggande åtgärder</w:t>
              </w:r>
            </w:hyperlink>
          </w:p>
        </w:tc>
        <w:sdt>
          <w:sdtPr>
            <w:rPr>
              <w:rFonts w:ascii="MS Gothic" w:eastAsia="MS Gothic" w:hAnsi="MS Gothic" w:cs="Segoe UI Symbol"/>
              <w:sz w:val="32"/>
              <w:szCs w:val="32"/>
            </w:rPr>
            <w:id w:val="167530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0F02E4EF" w14:textId="2C3C5D63" w:rsidR="00FD65C4" w:rsidRPr="00490FFB" w:rsidRDefault="00191F9B" w:rsidP="00FD65C4">
                <w:pPr>
                  <w:jc w:val="center"/>
                  <w:rPr>
                    <w:rFonts w:ascii="MS Gothic" w:eastAsia="MS Gothic" w:hAnsi="MS Gothic" w:cs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sz w:val="32"/>
              <w:szCs w:val="32"/>
            </w:rPr>
            <w:id w:val="-17997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D15615D" w14:textId="1E0C57CA" w:rsidR="00FD65C4" w:rsidRPr="00490FFB" w:rsidRDefault="00191F9B" w:rsidP="00FD65C4">
                <w:pPr>
                  <w:jc w:val="center"/>
                  <w:rPr>
                    <w:rFonts w:ascii="MS Gothic" w:eastAsia="MS Gothic" w:hAnsi="MS Gothic" w:cs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65C4" w14:paraId="655B1507" w14:textId="77777777" w:rsidTr="00A21087">
        <w:trPr>
          <w:trHeight w:val="3383"/>
        </w:trPr>
        <w:tc>
          <w:tcPr>
            <w:tcW w:w="838" w:type="dxa"/>
          </w:tcPr>
          <w:p w14:paraId="4F82C72D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sz w:val="22"/>
                <w:szCs w:val="22"/>
              </w:rPr>
              <w:t>4:3</w:t>
            </w:r>
          </w:p>
        </w:tc>
        <w:tc>
          <w:tcPr>
            <w:tcW w:w="11676" w:type="dxa"/>
          </w:tcPr>
          <w:p w14:paraId="671FE582" w14:textId="77777777" w:rsidR="00FD65C4" w:rsidRPr="0036283C" w:rsidRDefault="00FD65C4" w:rsidP="00FD65C4">
            <w:pPr>
              <w:spacing w:line="312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Finns det kunskap och skriftliga rutiner gällande förrådshantering i verksamheten?</w:t>
            </w:r>
          </w:p>
          <w:p w14:paraId="4DB4961A" w14:textId="1B2C815C" w:rsidR="00FD65C4" w:rsidRDefault="00FD65C4" w:rsidP="00D97F4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2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 innebär att</w:t>
            </w:r>
            <w:r w:rsidR="00BF79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23EF302D" w14:textId="77777777" w:rsidR="003905D6" w:rsidRPr="003905D6" w:rsidRDefault="003905D6" w:rsidP="003905D6">
            <w:pPr>
              <w:pStyle w:val="Liststycke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AA5FD1">
              <w:rPr>
                <w:rFonts w:cstheme="minorHAnsi"/>
                <w:color w:val="000000" w:themeColor="text1"/>
              </w:rPr>
              <w:t>fabriksrent, desinfekterat eller sterilt material förvaras åtskilt.</w:t>
            </w:r>
          </w:p>
          <w:p w14:paraId="2A17E1D3" w14:textId="77777777" w:rsidR="00685E2C" w:rsidRPr="0036283C" w:rsidRDefault="00685E2C" w:rsidP="00685E2C">
            <w:pPr>
              <w:pStyle w:val="Liststycke"/>
              <w:numPr>
                <w:ilvl w:val="0"/>
                <w:numId w:val="6"/>
              </w:num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sterilt material och desinfekterat material som genomgått </w:t>
            </w:r>
            <w:r w:rsidRPr="00701816">
              <w:t>kontrollerad process i diskdesinfektor</w:t>
            </w:r>
            <w:r w:rsidR="00AA5FD1">
              <w:t xml:space="preserve"> </w:t>
            </w:r>
            <w:r w:rsidRPr="0036283C">
              <w:rPr>
                <w:rFonts w:cstheme="minorHAnsi"/>
                <w:color w:val="000000" w:themeColor="text1"/>
              </w:rPr>
              <w:t>förvaras torrt</w:t>
            </w:r>
            <w:r w:rsidR="00AA5FD1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 dammfritt</w:t>
            </w:r>
            <w:r w:rsidR="00AA5FD1">
              <w:rPr>
                <w:rFonts w:cstheme="minorHAnsi"/>
                <w:color w:val="000000" w:themeColor="text1"/>
              </w:rPr>
              <w:t xml:space="preserve"> och</w:t>
            </w:r>
            <w:r>
              <w:rPr>
                <w:rFonts w:cstheme="minorHAnsi"/>
                <w:color w:val="000000" w:themeColor="text1"/>
              </w:rPr>
              <w:t xml:space="preserve"> i stängt utrymme.</w:t>
            </w:r>
          </w:p>
          <w:p w14:paraId="713F2D52" w14:textId="77777777" w:rsidR="00D97F45" w:rsidRDefault="000F7DDF" w:rsidP="00D97F45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</w:t>
            </w:r>
            <w:r w:rsidR="00FD65C4" w:rsidRPr="0036283C">
              <w:rPr>
                <w:rFonts w:cstheme="minorHAnsi"/>
                <w:color w:val="000000" w:themeColor="text1"/>
              </w:rPr>
              <w:t>anddesinfektion</w:t>
            </w:r>
            <w:r>
              <w:rPr>
                <w:rFonts w:cstheme="minorHAnsi"/>
                <w:color w:val="000000" w:themeColor="text1"/>
              </w:rPr>
              <w:t xml:space="preserve">smedel </w:t>
            </w:r>
            <w:r w:rsidR="00FD65C4" w:rsidRPr="0036283C">
              <w:rPr>
                <w:rFonts w:cstheme="minorHAnsi"/>
                <w:color w:val="000000" w:themeColor="text1"/>
              </w:rPr>
              <w:t>finns i förrådet</w:t>
            </w:r>
            <w:r w:rsidR="002149B7">
              <w:rPr>
                <w:rFonts w:cstheme="minorHAnsi"/>
                <w:color w:val="000000" w:themeColor="text1"/>
              </w:rPr>
              <w:t>.</w:t>
            </w:r>
          </w:p>
          <w:p w14:paraId="1FBAA28B" w14:textId="77777777" w:rsidR="00FD65C4" w:rsidRPr="00D97F45" w:rsidRDefault="00FD65C4" w:rsidP="00D97F45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97F45">
              <w:rPr>
                <w:rFonts w:cstheme="minorHAnsi"/>
              </w:rPr>
              <w:t>transportförpackningar avlägsnas utanför förrådet</w:t>
            </w:r>
            <w:r w:rsidR="002149B7" w:rsidRPr="00D97F45">
              <w:rPr>
                <w:rFonts w:cstheme="minorHAnsi"/>
              </w:rPr>
              <w:t>.</w:t>
            </w:r>
          </w:p>
          <w:p w14:paraId="55FA7CCC" w14:textId="77777777" w:rsidR="00FD65C4" w:rsidRPr="0036283C" w:rsidRDefault="00FD65C4" w:rsidP="00D97F45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36283C">
              <w:rPr>
                <w:rFonts w:cstheme="minorHAnsi"/>
                <w:color w:val="000000" w:themeColor="text1"/>
              </w:rPr>
              <w:t>verksamheten har en rutin för stä</w:t>
            </w:r>
            <w:r w:rsidR="00640AAD" w:rsidRPr="0036283C">
              <w:rPr>
                <w:rFonts w:cstheme="minorHAnsi"/>
                <w:color w:val="000000" w:themeColor="text1"/>
              </w:rPr>
              <w:t>dfrekvens utifrån typ av förråd</w:t>
            </w:r>
            <w:r w:rsidR="002149B7">
              <w:rPr>
                <w:rFonts w:cstheme="minorHAnsi"/>
                <w:color w:val="000000" w:themeColor="text1"/>
              </w:rPr>
              <w:t>.</w:t>
            </w:r>
          </w:p>
          <w:p w14:paraId="059270D6" w14:textId="77777777" w:rsidR="00FD65C4" w:rsidRPr="0036283C" w:rsidRDefault="00FD65C4" w:rsidP="00D97F45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36283C">
              <w:rPr>
                <w:rFonts w:cstheme="minorHAnsi"/>
              </w:rPr>
              <w:t>linjechef följer återkomma</w:t>
            </w:r>
            <w:r w:rsidR="00640AAD" w:rsidRPr="0036283C">
              <w:rPr>
                <w:rFonts w:cstheme="minorHAnsi"/>
              </w:rPr>
              <w:t>nde upp följsamhet till rutiner</w:t>
            </w:r>
            <w:r w:rsidR="002149B7">
              <w:rPr>
                <w:rFonts w:cstheme="minorHAnsi"/>
              </w:rPr>
              <w:t>.</w:t>
            </w:r>
          </w:p>
          <w:p w14:paraId="5DFF633C" w14:textId="7350BC13" w:rsidR="00F34E71" w:rsidRPr="006A4712" w:rsidRDefault="0036283C" w:rsidP="006A4712">
            <w:pPr>
              <w:spacing w:line="312" w:lineRule="auto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15" w:history="1">
              <w:r w:rsidRPr="001F2453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Vårdhandboken</w:t>
              </w:r>
            </w:hyperlink>
            <w:r w:rsidRPr="0036283C">
              <w:rPr>
                <w:rStyle w:val="Hyperlnk"/>
                <w:rFonts w:asciiTheme="minorHAnsi" w:hAnsiTheme="minorHAnsi" w:cstheme="minorHAnsi"/>
                <w:sz w:val="18"/>
                <w:szCs w:val="18"/>
              </w:rPr>
              <w:t xml:space="preserve"> – Förvaring</w:t>
            </w:r>
          </w:p>
        </w:tc>
        <w:sdt>
          <w:sdtPr>
            <w:rPr>
              <w:rFonts w:ascii="MS Gothic" w:eastAsia="MS Gothic" w:hAnsi="MS Gothic" w:cs="Segoe UI Symbol"/>
              <w:sz w:val="32"/>
              <w:szCs w:val="32"/>
            </w:rPr>
            <w:id w:val="20691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98ED60E" w14:textId="04C5C61A" w:rsidR="00FD65C4" w:rsidRPr="00490FFB" w:rsidRDefault="00191F9B" w:rsidP="00FD65C4">
                <w:pPr>
                  <w:jc w:val="center"/>
                  <w:rPr>
                    <w:rFonts w:ascii="MS Gothic" w:eastAsia="MS Gothic" w:hAnsi="MS Gothic" w:cs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sz w:val="32"/>
              <w:szCs w:val="32"/>
            </w:rPr>
            <w:id w:val="155927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7B6A815" w14:textId="4A404C3A" w:rsidR="00FD65C4" w:rsidRPr="00490FFB" w:rsidRDefault="00191F9B" w:rsidP="00FD65C4">
                <w:pPr>
                  <w:jc w:val="center"/>
                  <w:rPr>
                    <w:rFonts w:ascii="MS Gothic" w:eastAsia="MS Gothic" w:hAnsi="MS Gothic" w:cs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242A0DB" w14:textId="77777777" w:rsidR="00D97F45" w:rsidRPr="00D97F45" w:rsidRDefault="00D97F45" w:rsidP="00D97F45">
      <w:pPr>
        <w:rPr>
          <w:lang w:eastAsia="en-US"/>
        </w:rPr>
      </w:pPr>
      <w:bookmarkStart w:id="4" w:name="_Hlk179799116"/>
    </w:p>
    <w:p w14:paraId="0121E04F" w14:textId="77777777" w:rsidR="00BF22A6" w:rsidRDefault="00BF22A6" w:rsidP="002926BF">
      <w:pPr>
        <w:pStyle w:val="Rubrik2"/>
      </w:pPr>
    </w:p>
    <w:p w14:paraId="0BA6D5CC" w14:textId="77777777" w:rsidR="00BF22A6" w:rsidRDefault="00BF22A6" w:rsidP="002926BF">
      <w:pPr>
        <w:pStyle w:val="Rubrik2"/>
      </w:pPr>
    </w:p>
    <w:p w14:paraId="1A64B533" w14:textId="77777777" w:rsidR="00C34947" w:rsidRDefault="00C34947" w:rsidP="00C34947">
      <w:pPr>
        <w:rPr>
          <w:lang w:eastAsia="en-US"/>
        </w:rPr>
      </w:pPr>
    </w:p>
    <w:p w14:paraId="24882C73" w14:textId="77777777" w:rsidR="00C34947" w:rsidRDefault="00C34947" w:rsidP="00C34947">
      <w:pPr>
        <w:rPr>
          <w:lang w:eastAsia="en-US"/>
        </w:rPr>
      </w:pPr>
    </w:p>
    <w:p w14:paraId="171DFB7A" w14:textId="77777777" w:rsidR="00C34947" w:rsidRDefault="00C34947" w:rsidP="00C34947">
      <w:pPr>
        <w:rPr>
          <w:lang w:eastAsia="en-US"/>
        </w:rPr>
      </w:pPr>
    </w:p>
    <w:p w14:paraId="74454249" w14:textId="77777777" w:rsidR="00C34947" w:rsidRDefault="00C34947" w:rsidP="00C34947">
      <w:pPr>
        <w:rPr>
          <w:lang w:eastAsia="en-US"/>
        </w:rPr>
      </w:pPr>
    </w:p>
    <w:p w14:paraId="200CCD3D" w14:textId="77777777" w:rsidR="00C34947" w:rsidRDefault="00C34947" w:rsidP="00C34947">
      <w:pPr>
        <w:rPr>
          <w:lang w:eastAsia="en-US"/>
        </w:rPr>
      </w:pPr>
    </w:p>
    <w:p w14:paraId="262A6FCF" w14:textId="77777777" w:rsidR="00C34947" w:rsidRDefault="00C34947" w:rsidP="00C34947">
      <w:pPr>
        <w:rPr>
          <w:lang w:eastAsia="en-US"/>
        </w:rPr>
      </w:pPr>
    </w:p>
    <w:p w14:paraId="45101916" w14:textId="77777777" w:rsidR="00C34947" w:rsidRDefault="00C34947" w:rsidP="00C34947">
      <w:pPr>
        <w:rPr>
          <w:lang w:eastAsia="en-US"/>
        </w:rPr>
      </w:pPr>
    </w:p>
    <w:p w14:paraId="159F4660" w14:textId="77777777" w:rsidR="00C34947" w:rsidRDefault="00C34947" w:rsidP="00C34947">
      <w:pPr>
        <w:rPr>
          <w:lang w:eastAsia="en-US"/>
        </w:rPr>
      </w:pPr>
    </w:p>
    <w:p w14:paraId="1A5B7B23" w14:textId="77777777" w:rsidR="00C34947" w:rsidRDefault="00C34947" w:rsidP="00C34947">
      <w:pPr>
        <w:rPr>
          <w:lang w:eastAsia="en-US"/>
        </w:rPr>
      </w:pPr>
    </w:p>
    <w:p w14:paraId="428FB246" w14:textId="77777777" w:rsidR="00C34947" w:rsidRDefault="00C34947" w:rsidP="00C34947">
      <w:pPr>
        <w:rPr>
          <w:lang w:eastAsia="en-US"/>
        </w:rPr>
      </w:pPr>
    </w:p>
    <w:p w14:paraId="1DB708FD" w14:textId="77777777" w:rsidR="00C34947" w:rsidRDefault="00C34947" w:rsidP="00C34947">
      <w:pPr>
        <w:rPr>
          <w:lang w:eastAsia="en-US"/>
        </w:rPr>
      </w:pPr>
    </w:p>
    <w:p w14:paraId="11E0986C" w14:textId="77777777" w:rsidR="00C34947" w:rsidRDefault="00C34947" w:rsidP="00C34947">
      <w:pPr>
        <w:rPr>
          <w:lang w:eastAsia="en-US"/>
        </w:rPr>
      </w:pPr>
    </w:p>
    <w:p w14:paraId="704417C9" w14:textId="77777777" w:rsidR="00C34947" w:rsidRPr="00C34947" w:rsidRDefault="00C34947" w:rsidP="00C34947">
      <w:pPr>
        <w:rPr>
          <w:lang w:eastAsia="en-US"/>
        </w:rPr>
      </w:pPr>
    </w:p>
    <w:p w14:paraId="7F516ED4" w14:textId="77777777" w:rsidR="002926BF" w:rsidRDefault="002926BF" w:rsidP="002926BF">
      <w:pPr>
        <w:pStyle w:val="Rubrik2"/>
      </w:pPr>
      <w:r>
        <w:t>Definitioner</w:t>
      </w:r>
    </w:p>
    <w:p w14:paraId="7215C21C" w14:textId="77777777" w:rsidR="002926BF" w:rsidRPr="0082051B" w:rsidRDefault="002926BF" w:rsidP="002926BF"/>
    <w:p w14:paraId="47C49931" w14:textId="77777777" w:rsidR="002926BF" w:rsidRPr="002926BF" w:rsidRDefault="002926BF" w:rsidP="002926BF">
      <w:pPr>
        <w:spacing w:line="360" w:lineRule="auto"/>
        <w:rPr>
          <w:rFonts w:asciiTheme="minorHAnsi" w:hAnsiTheme="minorHAnsi" w:cstheme="minorHAnsi"/>
          <w:sz w:val="22"/>
          <w:shd w:val="clear" w:color="auto" w:fill="FFFFFF"/>
        </w:rPr>
      </w:pPr>
      <w:r w:rsidRPr="002926BF">
        <w:rPr>
          <w:rFonts w:asciiTheme="minorHAnsi" w:hAnsiTheme="minorHAnsi" w:cstheme="minorHAnsi"/>
          <w:b/>
          <w:sz w:val="22"/>
        </w:rPr>
        <w:t>Aseptiskt arbetssätt:</w:t>
      </w:r>
      <w:r w:rsidR="00BF22A6">
        <w:rPr>
          <w:rFonts w:asciiTheme="minorHAnsi" w:hAnsiTheme="minorHAnsi" w:cstheme="minorHAnsi"/>
          <w:sz w:val="22"/>
        </w:rPr>
        <w:t xml:space="preserve"> </w:t>
      </w:r>
      <w:r w:rsidRPr="002926BF">
        <w:rPr>
          <w:rFonts w:asciiTheme="minorHAnsi" w:hAnsiTheme="minorHAnsi" w:cstheme="minorHAnsi"/>
          <w:sz w:val="22"/>
        </w:rPr>
        <w:t>att arbeta utifrån den renhetsgrad momentet kräver, ren eller steril metod och att produkterna och materialet som används bibehåller sin renhetsgrad genom hela proceduren</w:t>
      </w:r>
      <w:r w:rsidRPr="002926BF">
        <w:rPr>
          <w:rFonts w:asciiTheme="minorHAnsi" w:hAnsiTheme="minorHAnsi" w:cstheme="minorHAnsi"/>
          <w:sz w:val="22"/>
          <w:shd w:val="clear" w:color="auto" w:fill="FFFFFF"/>
        </w:rPr>
        <w:t>.</w:t>
      </w:r>
    </w:p>
    <w:p w14:paraId="5C35D1BA" w14:textId="77777777" w:rsidR="002926BF" w:rsidRPr="002926BF" w:rsidRDefault="002926BF" w:rsidP="002926BF">
      <w:pPr>
        <w:spacing w:line="360" w:lineRule="auto"/>
        <w:rPr>
          <w:rFonts w:asciiTheme="minorHAnsi" w:hAnsiTheme="minorHAnsi" w:cstheme="minorHAnsi"/>
          <w:sz w:val="22"/>
        </w:rPr>
      </w:pPr>
      <w:r w:rsidRPr="002926BF">
        <w:rPr>
          <w:rFonts w:asciiTheme="minorHAnsi" w:hAnsiTheme="minorHAnsi" w:cstheme="minorHAnsi"/>
          <w:b/>
          <w:sz w:val="22"/>
          <w:shd w:val="clear" w:color="auto" w:fill="FFFFFF"/>
        </w:rPr>
        <w:t>Linjechef:</w:t>
      </w:r>
      <w:r w:rsidRPr="002926BF">
        <w:rPr>
          <w:rFonts w:asciiTheme="minorHAnsi" w:hAnsiTheme="minorHAnsi" w:cstheme="minorHAnsi"/>
          <w:sz w:val="22"/>
          <w:shd w:val="clear" w:color="auto" w:fill="FFFFFF"/>
        </w:rPr>
        <w:t xml:space="preserve"> med begreppet avses en chef för ett specifikt funktionsområde inom en organisation med ansvar för ekonomi och personal.</w:t>
      </w:r>
    </w:p>
    <w:p w14:paraId="17BBC01D" w14:textId="77777777" w:rsidR="002926BF" w:rsidRPr="002926BF" w:rsidRDefault="002926BF" w:rsidP="002926BF">
      <w:pPr>
        <w:spacing w:line="360" w:lineRule="auto"/>
        <w:rPr>
          <w:rFonts w:asciiTheme="minorHAnsi" w:hAnsiTheme="minorHAnsi" w:cstheme="minorHAnsi"/>
          <w:sz w:val="22"/>
        </w:rPr>
      </w:pPr>
      <w:r w:rsidRPr="002926BF">
        <w:rPr>
          <w:rFonts w:asciiTheme="minorHAnsi" w:hAnsiTheme="minorHAnsi" w:cstheme="minorHAnsi"/>
          <w:b/>
          <w:sz w:val="22"/>
        </w:rPr>
        <w:t>Patientnära och annat vårdrelaterat arbete:</w:t>
      </w:r>
      <w:r w:rsidRPr="002926BF">
        <w:rPr>
          <w:rFonts w:asciiTheme="minorHAnsi" w:hAnsiTheme="minorHAnsi" w:cstheme="minorHAnsi"/>
          <w:sz w:val="22"/>
        </w:rPr>
        <w:t xml:space="preserve"> patientnära arbete innebär arbete när patient undersöks, behandlas eller vårdas. Annat vårdrelaterat arbete innebär till exempel hantering av rent gods, städning, arbete i läkemedelsrum, desinfektionsrum eller avdelningskök. </w:t>
      </w:r>
    </w:p>
    <w:p w14:paraId="18C5CF76" w14:textId="77777777" w:rsidR="002926BF" w:rsidRDefault="002926BF" w:rsidP="002926BF">
      <w:pPr>
        <w:spacing w:line="360" w:lineRule="auto"/>
        <w:rPr>
          <w:rFonts w:asciiTheme="minorHAnsi" w:hAnsiTheme="minorHAnsi" w:cstheme="minorHAnsi"/>
          <w:sz w:val="22"/>
        </w:rPr>
      </w:pPr>
      <w:r w:rsidRPr="002926BF">
        <w:rPr>
          <w:rFonts w:asciiTheme="minorHAnsi" w:hAnsiTheme="minorHAnsi" w:cstheme="minorHAnsi"/>
          <w:b/>
          <w:sz w:val="22"/>
        </w:rPr>
        <w:t>Vårdlokaler:</w:t>
      </w:r>
      <w:r w:rsidRPr="002926BF">
        <w:rPr>
          <w:rFonts w:asciiTheme="minorHAnsi" w:hAnsiTheme="minorHAnsi" w:cstheme="minorHAnsi"/>
          <w:sz w:val="22"/>
        </w:rPr>
        <w:t xml:space="preserve"> avser rum där patienter vårdas, undersöks och/eller behandlas samt övriga lokaler som behövs för vårdverksam</w:t>
      </w:r>
      <w:r w:rsidR="00AC5373">
        <w:rPr>
          <w:rFonts w:asciiTheme="minorHAnsi" w:hAnsiTheme="minorHAnsi" w:cstheme="minorHAnsi"/>
          <w:sz w:val="22"/>
        </w:rPr>
        <w:t xml:space="preserve">het exempelvis träningslokaler och </w:t>
      </w:r>
      <w:r w:rsidRPr="002926BF">
        <w:rPr>
          <w:rFonts w:asciiTheme="minorHAnsi" w:hAnsiTheme="minorHAnsi" w:cstheme="minorHAnsi"/>
          <w:sz w:val="22"/>
        </w:rPr>
        <w:t xml:space="preserve">städrum. </w:t>
      </w:r>
    </w:p>
    <w:p w14:paraId="77B49ACF" w14:textId="77777777" w:rsidR="00F77D66" w:rsidRPr="00F77D66" w:rsidRDefault="00F77D66" w:rsidP="00F77D66">
      <w:pPr>
        <w:spacing w:after="160" w:line="25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66A3F933" w14:textId="77777777" w:rsidR="00C34947" w:rsidRDefault="00C34947" w:rsidP="00C34947">
      <w:pPr>
        <w:pStyle w:val="Rubrik2"/>
        <w:rPr>
          <w:rFonts w:eastAsiaTheme="minorHAnsi"/>
        </w:rPr>
      </w:pPr>
      <w:r>
        <w:rPr>
          <w:rFonts w:eastAsiaTheme="minorHAnsi"/>
        </w:rPr>
        <w:t>Fördjupad information</w:t>
      </w:r>
      <w:r w:rsidR="00F77D66" w:rsidRPr="00F77D66">
        <w:rPr>
          <w:rFonts w:eastAsiaTheme="minorHAnsi"/>
        </w:rPr>
        <w:t xml:space="preserve"> </w:t>
      </w:r>
    </w:p>
    <w:p w14:paraId="3B9BF910" w14:textId="12766649" w:rsidR="00F77D66" w:rsidRPr="00016EA7" w:rsidRDefault="00C34947" w:rsidP="00016EA7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eastAsiaTheme="minorHAnsi"/>
        </w:rPr>
        <w:br/>
      </w:r>
      <w:r w:rsidR="00016EA7" w:rsidRPr="00827FDE">
        <w:rPr>
          <w:rFonts w:asciiTheme="minorHAnsi" w:hAnsiTheme="minorHAnsi" w:cstheme="minorHAnsi"/>
          <w:b/>
          <w:sz w:val="22"/>
          <w:szCs w:val="22"/>
        </w:rPr>
        <w:t xml:space="preserve">Städning i vårdlokaler </w:t>
      </w:r>
      <w:r w:rsidR="0050040F" w:rsidRPr="00827FDE">
        <w:rPr>
          <w:rFonts w:asciiTheme="minorHAnsi" w:hAnsiTheme="minorHAnsi" w:cstheme="minorHAnsi"/>
          <w:b/>
          <w:sz w:val="22"/>
          <w:szCs w:val="22"/>
        </w:rPr>
        <w:t>(</w:t>
      </w:r>
      <w:r w:rsidR="00016EA7" w:rsidRPr="00827FDE">
        <w:rPr>
          <w:rFonts w:asciiTheme="minorHAnsi" w:hAnsiTheme="minorHAnsi" w:cstheme="minorHAnsi"/>
          <w:b/>
          <w:sz w:val="22"/>
          <w:szCs w:val="22"/>
        </w:rPr>
        <w:t>SIV</w:t>
      </w:r>
      <w:r w:rsidR="0050040F" w:rsidRPr="00827FDE">
        <w:rPr>
          <w:rFonts w:asciiTheme="minorHAnsi" w:hAnsiTheme="minorHAnsi" w:cstheme="minorHAnsi"/>
          <w:b/>
          <w:sz w:val="22"/>
          <w:szCs w:val="22"/>
        </w:rPr>
        <w:t>).</w:t>
      </w:r>
      <w:r w:rsidR="00016EA7" w:rsidRPr="00016EA7">
        <w:rPr>
          <w:rFonts w:asciiTheme="minorHAnsi" w:hAnsiTheme="minorHAnsi" w:cstheme="minorHAnsi"/>
          <w:sz w:val="22"/>
          <w:szCs w:val="22"/>
        </w:rPr>
        <w:t xml:space="preserve"> </w:t>
      </w:r>
      <w:r w:rsidR="0050040F">
        <w:rPr>
          <w:rFonts w:asciiTheme="minorHAnsi" w:hAnsiTheme="minorHAnsi" w:cstheme="minorHAnsi"/>
          <w:sz w:val="22"/>
          <w:szCs w:val="22"/>
        </w:rPr>
        <w:t>V</w:t>
      </w:r>
      <w:r w:rsidR="00016EA7" w:rsidRPr="00016EA7">
        <w:rPr>
          <w:rFonts w:asciiTheme="minorHAnsi" w:hAnsiTheme="minorHAnsi" w:cstheme="minorHAnsi"/>
          <w:sz w:val="22"/>
          <w:szCs w:val="22"/>
        </w:rPr>
        <w:t xml:space="preserve">årdhygieniska rekommendationer för städ-, service- vård- och omsorgspersonal </w:t>
      </w:r>
      <w:hyperlink r:id="rId16" w:history="1">
        <w:r w:rsidR="00F77D66" w:rsidRPr="008B0F90">
          <w:rPr>
            <w:rStyle w:val="Hyperlnk"/>
            <w:rFonts w:asciiTheme="minorHAnsi" w:eastAsiaTheme="minorHAnsi" w:hAnsiTheme="minorHAnsi" w:cstheme="minorHAnsi"/>
            <w:sz w:val="22"/>
            <w:szCs w:val="22"/>
            <w:lang w:eastAsia="en-US"/>
          </w:rPr>
          <w:t>Städning i vårdlokaler - SIV - Utgåva 2.0</w:t>
        </w:r>
      </w:hyperlink>
      <w:r w:rsidR="00F77D66" w:rsidRPr="00016EA7">
        <w:rPr>
          <w:rFonts w:asciiTheme="minorHAnsi" w:eastAsiaTheme="minorHAnsi" w:hAnsiTheme="minorHAnsi" w:cstheme="minorHAnsi"/>
          <w:color w:val="0000FF"/>
          <w:sz w:val="22"/>
          <w:szCs w:val="22"/>
          <w:u w:val="single"/>
          <w:lang w:eastAsia="en-US"/>
        </w:rPr>
        <w:t xml:space="preserve"> </w:t>
      </w:r>
      <w:r w:rsidRPr="00016EA7">
        <w:rPr>
          <w:rFonts w:asciiTheme="minorHAnsi" w:eastAsiaTheme="minorHAnsi" w:hAnsiTheme="minorHAnsi" w:cstheme="minorHAnsi"/>
          <w:color w:val="0000FF"/>
          <w:sz w:val="22"/>
          <w:szCs w:val="22"/>
          <w:u w:val="single"/>
        </w:rPr>
        <w:br/>
      </w:r>
    </w:p>
    <w:p w14:paraId="69AEA4FD" w14:textId="77777777" w:rsidR="00F77D66" w:rsidRPr="00016EA7" w:rsidRDefault="00F77D66" w:rsidP="00F77D66">
      <w:pPr>
        <w:spacing w:after="160" w:line="25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27FD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Teknisk rapport SIS-TR 57:2020</w:t>
      </w:r>
      <w:r w:rsidR="00A30F1A" w:rsidRPr="00827FD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Pr="00016E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Handbok för grundläggande rekommendationer för lagerhållning, hantering och transport av sterila medicintekniska produkter inom hälso- och sjukvård, tandvård och djursjukvård</w:t>
      </w:r>
    </w:p>
    <w:p w14:paraId="6BFC775E" w14:textId="77777777" w:rsidR="00F77D66" w:rsidRPr="002926BF" w:rsidRDefault="00F77D66" w:rsidP="002926BF">
      <w:pPr>
        <w:spacing w:line="360" w:lineRule="auto"/>
        <w:rPr>
          <w:rFonts w:asciiTheme="minorHAnsi" w:hAnsiTheme="minorHAnsi" w:cstheme="minorHAnsi"/>
          <w:sz w:val="22"/>
        </w:rPr>
      </w:pPr>
    </w:p>
    <w:p w14:paraId="4F7C3BD9" w14:textId="77777777" w:rsidR="00BB575A" w:rsidRDefault="00C62FAB" w:rsidP="002926BF">
      <w:pPr>
        <w:spacing w:after="160" w:line="360" w:lineRule="auto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2926BF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 </w:t>
      </w:r>
      <w:bookmarkEnd w:id="4"/>
    </w:p>
    <w:p w14:paraId="6C10C07B" w14:textId="77777777" w:rsidR="000F7DDF" w:rsidRDefault="000F7DDF" w:rsidP="002926BF">
      <w:pPr>
        <w:spacing w:after="160" w:line="360" w:lineRule="auto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14:paraId="39A6B886" w14:textId="77777777" w:rsidR="00A626A0" w:rsidRDefault="00A626A0" w:rsidP="002926BF">
      <w:pPr>
        <w:spacing w:after="160" w:line="360" w:lineRule="auto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14:paraId="7A6ED664" w14:textId="77777777" w:rsidR="00A626A0" w:rsidRDefault="00A626A0" w:rsidP="002926BF">
      <w:pPr>
        <w:spacing w:after="160" w:line="360" w:lineRule="auto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14:paraId="3A8CA705" w14:textId="77777777" w:rsidR="00A626A0" w:rsidRDefault="00A626A0" w:rsidP="002926BF">
      <w:pPr>
        <w:spacing w:after="160" w:line="360" w:lineRule="auto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14:paraId="345830CC" w14:textId="77777777" w:rsidR="00A626A0" w:rsidRPr="00A626A0" w:rsidRDefault="00A626A0" w:rsidP="00A626A0">
      <w:pPr>
        <w:keepNext/>
        <w:keepLines/>
        <w:spacing w:before="40" w:line="259" w:lineRule="auto"/>
        <w:outlineLvl w:val="1"/>
        <w:rPr>
          <w:rFonts w:asciiTheme="minorHAnsi" w:eastAsiaTheme="majorEastAsia" w:hAnsiTheme="minorHAnsi" w:cstheme="minorHAnsi"/>
          <w:sz w:val="40"/>
          <w:szCs w:val="40"/>
          <w:lang w:eastAsia="en-US"/>
        </w:rPr>
      </w:pPr>
      <w:bookmarkStart w:id="5" w:name="_Hlk193809096"/>
      <w:r w:rsidRPr="00A626A0">
        <w:rPr>
          <w:rFonts w:asciiTheme="minorHAnsi" w:eastAsiaTheme="majorEastAsia" w:hAnsiTheme="minorHAnsi" w:cstheme="minorHAnsi"/>
          <w:sz w:val="40"/>
          <w:szCs w:val="40"/>
          <w:lang w:eastAsia="en-US"/>
        </w:rPr>
        <w:lastRenderedPageBreak/>
        <w:t>Handlingsplan för vårdhygienisk egenkontroll</w:t>
      </w:r>
    </w:p>
    <w:p w14:paraId="3654CDCA" w14:textId="77777777" w:rsidR="00A626A0" w:rsidRPr="00A626A0" w:rsidRDefault="00A626A0" w:rsidP="00A626A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lrutnt"/>
        <w:tblpPr w:leftFromText="141" w:rightFromText="141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626A0" w:rsidRPr="00A626A0" w14:paraId="0E0656FC" w14:textId="77777777" w:rsidTr="00487FB5">
        <w:trPr>
          <w:trHeight w:val="363"/>
        </w:trPr>
        <w:tc>
          <w:tcPr>
            <w:tcW w:w="9634" w:type="dxa"/>
            <w:shd w:val="clear" w:color="auto" w:fill="D9D9D9" w:themeFill="background1" w:themeFillShade="D9"/>
          </w:tcPr>
          <w:p w14:paraId="1242215B" w14:textId="438241AE" w:rsidR="00A626A0" w:rsidRPr="00A626A0" w:rsidRDefault="00A626A0" w:rsidP="00D06FE9">
            <w:pPr>
              <w:keepNext/>
              <w:keepLines/>
              <w:spacing w:before="40" w:line="360" w:lineRule="auto"/>
              <w:outlineLvl w:val="1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Datum:</w:t>
            </w:r>
            <w:sdt>
              <w:sdtPr>
                <w:rPr>
                  <w:rFonts w:asciiTheme="minorHAnsi" w:eastAsiaTheme="majorEastAsia" w:hAnsiTheme="minorHAnsi" w:cstheme="minorHAnsi"/>
                  <w:lang w:eastAsia="en-US"/>
                </w:rPr>
                <w:id w:val="-20791210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06FE9" w:rsidRPr="00DD740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A626A0" w:rsidRPr="00A626A0" w14:paraId="55564F69" w14:textId="77777777" w:rsidTr="00487FB5">
        <w:trPr>
          <w:trHeight w:val="363"/>
        </w:trPr>
        <w:tc>
          <w:tcPr>
            <w:tcW w:w="9634" w:type="dxa"/>
            <w:shd w:val="clear" w:color="auto" w:fill="D9D9D9" w:themeFill="background1" w:themeFillShade="D9"/>
          </w:tcPr>
          <w:p w14:paraId="2443BA7F" w14:textId="21FC565F" w:rsidR="00A626A0" w:rsidRPr="00A626A0" w:rsidRDefault="00A626A0" w:rsidP="00191F9B">
            <w:pPr>
              <w:keepNext/>
              <w:keepLines/>
              <w:spacing w:before="40" w:line="360" w:lineRule="auto"/>
              <w:outlineLvl w:val="1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Enhet/verksamhet:</w:t>
            </w:r>
            <w:sdt>
              <w:sdtPr>
                <w:rPr>
                  <w:rFonts w:asciiTheme="minorHAnsi" w:eastAsiaTheme="majorEastAsia" w:hAnsiTheme="minorHAnsi" w:cstheme="minorHAnsi"/>
                  <w:lang w:eastAsia="en-US"/>
                </w:rPr>
                <w:id w:val="-18800736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91F9B"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sdtContent>
            </w:sdt>
          </w:p>
        </w:tc>
      </w:tr>
      <w:tr w:rsidR="00A626A0" w:rsidRPr="00A626A0" w14:paraId="5DA15385" w14:textId="77777777" w:rsidTr="00487FB5">
        <w:trPr>
          <w:trHeight w:val="363"/>
        </w:trPr>
        <w:tc>
          <w:tcPr>
            <w:tcW w:w="9634" w:type="dxa"/>
            <w:shd w:val="clear" w:color="auto" w:fill="D9D9D9" w:themeFill="background1" w:themeFillShade="D9"/>
          </w:tcPr>
          <w:p w14:paraId="6B314E9A" w14:textId="1CDC2678" w:rsidR="00A626A0" w:rsidRPr="00A626A0" w:rsidRDefault="00A626A0" w:rsidP="00191F9B">
            <w:pPr>
              <w:keepNext/>
              <w:keepLines/>
              <w:spacing w:before="40" w:line="360" w:lineRule="auto"/>
              <w:outlineLvl w:val="1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Linjechef:</w:t>
            </w:r>
            <w:sdt>
              <w:sdtPr>
                <w:rPr>
                  <w:rFonts w:asciiTheme="minorHAnsi" w:eastAsiaTheme="majorEastAsia" w:hAnsiTheme="minorHAnsi" w:cstheme="minorHAnsi"/>
                  <w:lang w:eastAsia="en-US"/>
                </w:rPr>
                <w:id w:val="-6011141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91F9B"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sdtContent>
            </w:sdt>
          </w:p>
        </w:tc>
      </w:tr>
    </w:tbl>
    <w:p w14:paraId="6E678364" w14:textId="77777777" w:rsidR="00A626A0" w:rsidRPr="00A626A0" w:rsidRDefault="00A626A0" w:rsidP="00A626A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4287856" w14:textId="77777777" w:rsidR="00A626A0" w:rsidRPr="00A626A0" w:rsidRDefault="00A626A0" w:rsidP="00A626A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F9D2905" w14:textId="77777777" w:rsidR="00A626A0" w:rsidRPr="00A626A0" w:rsidRDefault="00A626A0" w:rsidP="00A626A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B3BA457" w14:textId="77777777" w:rsidR="00A626A0" w:rsidRDefault="00A626A0" w:rsidP="00A626A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DBA84D4" w14:textId="77777777" w:rsidR="00A626A0" w:rsidRPr="00A626A0" w:rsidRDefault="00A626A0" w:rsidP="00A626A0">
      <w:pPr>
        <w:jc w:val="center"/>
        <w:rPr>
          <w:rFonts w:asciiTheme="minorHAnsi" w:eastAsiaTheme="majorEastAsia" w:hAnsiTheme="minorHAnsi" w:cstheme="minorHAnsi"/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0"/>
        <w:gridCol w:w="3113"/>
        <w:gridCol w:w="3045"/>
        <w:gridCol w:w="1128"/>
        <w:gridCol w:w="1211"/>
        <w:gridCol w:w="3006"/>
        <w:gridCol w:w="1191"/>
      </w:tblGrid>
      <w:tr w:rsidR="00A626A0" w:rsidRPr="00A626A0" w14:paraId="060BC52D" w14:textId="77777777" w:rsidTr="00487FB5">
        <w:trPr>
          <w:trHeight w:val="698"/>
        </w:trPr>
        <w:tc>
          <w:tcPr>
            <w:tcW w:w="1285" w:type="dxa"/>
            <w:shd w:val="clear" w:color="auto" w:fill="D9D9D9" w:themeFill="background1" w:themeFillShade="D9"/>
          </w:tcPr>
          <w:p w14:paraId="3A1CA3CD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Punkt i checklistan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7C4D599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Identifierat förbättringsområde</w:t>
            </w:r>
          </w:p>
        </w:tc>
        <w:tc>
          <w:tcPr>
            <w:tcW w:w="3057" w:type="dxa"/>
            <w:shd w:val="clear" w:color="auto" w:fill="D9D9D9" w:themeFill="background1" w:themeFillShade="D9"/>
          </w:tcPr>
          <w:p w14:paraId="55433E86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Åtgärd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0FC282E9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Ansvarig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3424CB29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Planerat slutdatum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14:paraId="0292A550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Kommentar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4EDC9121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Klart</w:t>
            </w:r>
          </w:p>
          <w:p w14:paraId="7EB87920" w14:textId="77777777" w:rsidR="00A626A0" w:rsidRPr="00A626A0" w:rsidRDefault="00A626A0" w:rsidP="00A626A0">
            <w:pPr>
              <w:jc w:val="center"/>
              <w:rPr>
                <w:rFonts w:asciiTheme="minorHAnsi" w:eastAsiaTheme="majorEastAsia" w:hAnsiTheme="minorHAnsi" w:cstheme="minorHAnsi"/>
                <w:lang w:eastAsia="en-US"/>
              </w:rPr>
            </w:pPr>
            <w:r w:rsidRPr="00A626A0">
              <w:rPr>
                <w:rFonts w:asciiTheme="minorHAnsi" w:eastAsiaTheme="majorEastAsia" w:hAnsiTheme="minorHAnsi" w:cstheme="minorHAnsi"/>
                <w:lang w:eastAsia="en-US"/>
              </w:rPr>
              <w:t>Datum och sign.</w:t>
            </w:r>
          </w:p>
        </w:tc>
      </w:tr>
      <w:tr w:rsidR="00A626A0" w:rsidRPr="00A626A0" w14:paraId="709E958F" w14:textId="77777777" w:rsidTr="00487FB5">
        <w:tc>
          <w:tcPr>
            <w:tcW w:w="1285" w:type="dxa"/>
          </w:tcPr>
          <w:sdt>
            <w:sdtPr>
              <w:rPr>
                <w:rFonts w:asciiTheme="minorHAnsi" w:eastAsiaTheme="majorEastAsia" w:hAnsiTheme="minorHAnsi" w:cstheme="minorHAnsi"/>
                <w:lang w:eastAsia="en-US"/>
              </w:rPr>
              <w:id w:val="749937666"/>
              <w:placeholder>
                <w:docPart w:val="DefaultPlaceholder_-1854013440"/>
              </w:placeholder>
              <w:text/>
            </w:sdtPr>
            <w:sdtEndPr/>
            <w:sdtContent>
              <w:p w14:paraId="0C980F44" w14:textId="51397F70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sdtContent>
          </w:sdt>
          <w:p w14:paraId="408E54DB" w14:textId="77777777" w:rsidR="00A626A0" w:rsidRPr="00A626A0" w:rsidRDefault="00A626A0" w:rsidP="00191F9B">
            <w:pPr>
              <w:rPr>
                <w:rFonts w:asciiTheme="minorHAnsi" w:eastAsiaTheme="majorEastAsia" w:hAnsiTheme="minorHAnsi" w:cstheme="minorHAnsi"/>
                <w:lang w:eastAsia="en-US"/>
              </w:rPr>
            </w:pPr>
          </w:p>
        </w:tc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20806689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2F5A3565" w14:textId="4D355752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19714250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7" w:type="dxa"/>
              </w:tcPr>
              <w:p w14:paraId="32BF2362" w14:textId="40B96A00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2986417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8" w:type="dxa"/>
              </w:tcPr>
              <w:p w14:paraId="69BD2936" w14:textId="300AC5A4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7922082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7" w:type="dxa"/>
              </w:tcPr>
              <w:p w14:paraId="18E2E8D1" w14:textId="3224BF83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9832782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15" w:type="dxa"/>
              </w:tcPr>
              <w:p w14:paraId="540A587D" w14:textId="46D2BCF2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6354568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3" w:type="dxa"/>
              </w:tcPr>
              <w:p w14:paraId="2BF1A6F3" w14:textId="3D95FC3E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</w:tr>
      <w:tr w:rsidR="00A626A0" w:rsidRPr="00A626A0" w14:paraId="4F9BFAEF" w14:textId="77777777" w:rsidTr="00487FB5">
        <w:tc>
          <w:tcPr>
            <w:tcW w:w="1285" w:type="dxa"/>
          </w:tcPr>
          <w:p w14:paraId="0EDC94A0" w14:textId="77777777" w:rsidR="00A626A0" w:rsidRPr="00A626A0" w:rsidRDefault="00A626A0" w:rsidP="00191F9B">
            <w:pPr>
              <w:rPr>
                <w:rFonts w:asciiTheme="minorHAnsi" w:eastAsiaTheme="majorEastAsia" w:hAnsiTheme="minorHAnsi" w:cstheme="minorHAnsi"/>
                <w:lang w:eastAsia="en-US"/>
              </w:rPr>
            </w:pPr>
          </w:p>
          <w:sdt>
            <w:sdtPr>
              <w:rPr>
                <w:rFonts w:asciiTheme="minorHAnsi" w:eastAsiaTheme="majorEastAsia" w:hAnsiTheme="minorHAnsi" w:cstheme="minorHAnsi"/>
                <w:lang w:eastAsia="en-US"/>
              </w:rPr>
              <w:id w:val="1395789207"/>
              <w:placeholder>
                <w:docPart w:val="DefaultPlaceholder_-1854013440"/>
              </w:placeholder>
              <w:text/>
            </w:sdtPr>
            <w:sdtEndPr/>
            <w:sdtContent>
              <w:p w14:paraId="3F3E7366" w14:textId="677DEC37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sdtContent>
          </w:sdt>
        </w:tc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20738524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59DDEF83" w14:textId="1374AD0A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10374215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7" w:type="dxa"/>
              </w:tcPr>
              <w:p w14:paraId="323A5E2A" w14:textId="68E54A83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15839823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8" w:type="dxa"/>
              </w:tcPr>
              <w:p w14:paraId="043B487A" w14:textId="57031520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17047817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7" w:type="dxa"/>
              </w:tcPr>
              <w:p w14:paraId="71583447" w14:textId="1EA1A3AB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262088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15" w:type="dxa"/>
              </w:tcPr>
              <w:p w14:paraId="5FDA7E54" w14:textId="5DD7D890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20822469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3" w:type="dxa"/>
              </w:tcPr>
              <w:p w14:paraId="5C2D4424" w14:textId="2541BCDB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</w:tr>
      <w:tr w:rsidR="00A626A0" w:rsidRPr="00A626A0" w14:paraId="19034092" w14:textId="77777777" w:rsidTr="00487FB5">
        <w:tc>
          <w:tcPr>
            <w:tcW w:w="1285" w:type="dxa"/>
          </w:tcPr>
          <w:sdt>
            <w:sdtPr>
              <w:rPr>
                <w:rFonts w:asciiTheme="minorHAnsi" w:eastAsiaTheme="majorEastAsia" w:hAnsiTheme="minorHAnsi" w:cstheme="minorHAnsi"/>
                <w:lang w:eastAsia="en-US"/>
              </w:rPr>
              <w:id w:val="-1265453075"/>
              <w:placeholder>
                <w:docPart w:val="DefaultPlaceholder_-1854013440"/>
              </w:placeholder>
              <w:text/>
            </w:sdtPr>
            <w:sdtEndPr/>
            <w:sdtContent>
              <w:p w14:paraId="2DF68535" w14:textId="414C0FF9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sdtContent>
          </w:sdt>
          <w:p w14:paraId="656108AF" w14:textId="77777777" w:rsidR="00A626A0" w:rsidRPr="00A626A0" w:rsidRDefault="00A626A0" w:rsidP="00191F9B">
            <w:pPr>
              <w:rPr>
                <w:rFonts w:asciiTheme="minorHAnsi" w:eastAsiaTheme="majorEastAsia" w:hAnsiTheme="minorHAnsi" w:cstheme="minorHAnsi"/>
                <w:lang w:eastAsia="en-US"/>
              </w:rPr>
            </w:pPr>
          </w:p>
        </w:tc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16814960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569717E3" w14:textId="411529A3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1056934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7" w:type="dxa"/>
              </w:tcPr>
              <w:p w14:paraId="7D7C3208" w14:textId="2911070E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5024664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8" w:type="dxa"/>
              </w:tcPr>
              <w:p w14:paraId="2098638E" w14:textId="3EDB2462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20821764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7" w:type="dxa"/>
              </w:tcPr>
              <w:p w14:paraId="113001CD" w14:textId="5FA351F7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4637438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15" w:type="dxa"/>
              </w:tcPr>
              <w:p w14:paraId="79C1C653" w14:textId="387239B0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7853135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3" w:type="dxa"/>
              </w:tcPr>
              <w:p w14:paraId="19E2487A" w14:textId="7892FCFB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</w:tr>
      <w:tr w:rsidR="00A626A0" w:rsidRPr="00A626A0" w14:paraId="5A5EA5D7" w14:textId="77777777" w:rsidTr="00487FB5">
        <w:tc>
          <w:tcPr>
            <w:tcW w:w="1285" w:type="dxa"/>
          </w:tcPr>
          <w:sdt>
            <w:sdtPr>
              <w:rPr>
                <w:rFonts w:asciiTheme="minorHAnsi" w:eastAsiaTheme="majorEastAsia" w:hAnsiTheme="minorHAnsi" w:cstheme="minorHAnsi"/>
                <w:lang w:eastAsia="en-US"/>
              </w:rPr>
              <w:id w:val="208156794"/>
              <w:placeholder>
                <w:docPart w:val="DefaultPlaceholder_-1854013440"/>
              </w:placeholder>
              <w:text/>
            </w:sdtPr>
            <w:sdtEndPr/>
            <w:sdtContent>
              <w:p w14:paraId="2CD0E91F" w14:textId="48C311A9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sdtContent>
          </w:sdt>
          <w:p w14:paraId="658C1A0F" w14:textId="77777777" w:rsidR="00A626A0" w:rsidRPr="00A626A0" w:rsidRDefault="00A626A0" w:rsidP="00191F9B">
            <w:pPr>
              <w:rPr>
                <w:rFonts w:asciiTheme="minorHAnsi" w:eastAsiaTheme="majorEastAsia" w:hAnsiTheme="minorHAnsi" w:cstheme="minorHAnsi"/>
                <w:lang w:eastAsia="en-US"/>
              </w:rPr>
            </w:pPr>
          </w:p>
        </w:tc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3348748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4AD09C72" w14:textId="109FA494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8476437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7" w:type="dxa"/>
              </w:tcPr>
              <w:p w14:paraId="400EA9F0" w14:textId="66492C3E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3324506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8" w:type="dxa"/>
              </w:tcPr>
              <w:p w14:paraId="0D9A44F1" w14:textId="27C4A60E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9145059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7" w:type="dxa"/>
              </w:tcPr>
              <w:p w14:paraId="7253827A" w14:textId="6107F313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1881839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15" w:type="dxa"/>
              </w:tcPr>
              <w:p w14:paraId="08C1739E" w14:textId="3CD49845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14364907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3" w:type="dxa"/>
              </w:tcPr>
              <w:p w14:paraId="007D1A17" w14:textId="5AEC1496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</w:tr>
      <w:tr w:rsidR="00A626A0" w:rsidRPr="00A626A0" w14:paraId="545D65F8" w14:textId="77777777" w:rsidTr="00487FB5">
        <w:tc>
          <w:tcPr>
            <w:tcW w:w="1285" w:type="dxa"/>
          </w:tcPr>
          <w:sdt>
            <w:sdtPr>
              <w:rPr>
                <w:rFonts w:asciiTheme="minorHAnsi" w:eastAsiaTheme="majorEastAsia" w:hAnsiTheme="minorHAnsi" w:cstheme="minorHAnsi"/>
                <w:lang w:eastAsia="en-US"/>
              </w:rPr>
              <w:id w:val="199523091"/>
              <w:placeholder>
                <w:docPart w:val="DefaultPlaceholder_-1854013440"/>
              </w:placeholder>
              <w:text/>
            </w:sdtPr>
            <w:sdtEndPr/>
            <w:sdtContent>
              <w:p w14:paraId="7C0D1FDD" w14:textId="4FC89D4E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sdtContent>
          </w:sdt>
          <w:p w14:paraId="1E8C6922" w14:textId="77777777" w:rsidR="00A626A0" w:rsidRPr="00A626A0" w:rsidRDefault="00A626A0" w:rsidP="00191F9B">
            <w:pPr>
              <w:rPr>
                <w:rFonts w:asciiTheme="minorHAnsi" w:eastAsiaTheme="majorEastAsia" w:hAnsiTheme="minorHAnsi" w:cstheme="minorHAnsi"/>
                <w:lang w:eastAsia="en-US"/>
              </w:rPr>
            </w:pPr>
          </w:p>
        </w:tc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171132583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0BA9FCF8" w14:textId="1F06B54F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2261172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7" w:type="dxa"/>
              </w:tcPr>
              <w:p w14:paraId="135A71BD" w14:textId="67F4FCDF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7138568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8" w:type="dxa"/>
              </w:tcPr>
              <w:p w14:paraId="0FCA299E" w14:textId="4A9A9C8F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8552714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7" w:type="dxa"/>
              </w:tcPr>
              <w:p w14:paraId="59AB5096" w14:textId="38D9DEBC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20898009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15" w:type="dxa"/>
              </w:tcPr>
              <w:p w14:paraId="1C3F818E" w14:textId="09E2DDFA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ajorEastAsia" w:hAnsiTheme="minorHAnsi" w:cstheme="minorHAnsi"/>
              <w:lang w:eastAsia="en-US"/>
            </w:rPr>
            <w:id w:val="-4344447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3" w:type="dxa"/>
              </w:tcPr>
              <w:p w14:paraId="4B59F01D" w14:textId="6B1BCDC2" w:rsidR="00A626A0" w:rsidRPr="00A626A0" w:rsidRDefault="00191F9B" w:rsidP="00191F9B">
                <w:pPr>
                  <w:rPr>
                    <w:rFonts w:asciiTheme="minorHAnsi" w:eastAsiaTheme="majorEastAsia" w:hAnsiTheme="minorHAnsi" w:cstheme="minorHAnsi"/>
                    <w:lang w:eastAsia="en-US"/>
                  </w:rPr>
                </w:pPr>
                <w:r>
                  <w:rPr>
                    <w:rFonts w:asciiTheme="minorHAnsi" w:eastAsiaTheme="majorEastAsia" w:hAnsiTheme="minorHAnsi" w:cstheme="minorHAnsi"/>
                    <w:lang w:eastAsia="en-US"/>
                  </w:rPr>
                  <w:t xml:space="preserve"> </w:t>
                </w:r>
              </w:p>
            </w:tc>
          </w:sdtContent>
        </w:sdt>
      </w:tr>
      <w:tr w:rsidR="00A626A0" w:rsidRPr="00A626A0" w14:paraId="6D76B45E" w14:textId="77777777" w:rsidTr="00487FB5"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19657759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85" w:type="dxa"/>
              </w:tcPr>
              <w:p w14:paraId="779B84FF" w14:textId="5AD2860A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18712604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244A3136" w14:textId="686B4798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-5455260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7" w:type="dxa"/>
              </w:tcPr>
              <w:p w14:paraId="4D4EA0C9" w14:textId="151FC99A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-7248276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8" w:type="dxa"/>
              </w:tcPr>
              <w:p w14:paraId="5C7B1363" w14:textId="01562EAA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8959309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7" w:type="dxa"/>
              </w:tcPr>
              <w:p w14:paraId="78A3AB08" w14:textId="5DFD2BB8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-9663539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15" w:type="dxa"/>
              </w:tcPr>
              <w:p w14:paraId="39E54B97" w14:textId="3DBB6FB3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-4549562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3" w:type="dxa"/>
              </w:tcPr>
              <w:p w14:paraId="2C91B919" w14:textId="45ABA0C2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</w:tr>
      <w:tr w:rsidR="00A626A0" w:rsidRPr="00A626A0" w14:paraId="03E60FE0" w14:textId="77777777" w:rsidTr="00487FB5"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8224713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85" w:type="dxa"/>
              </w:tcPr>
              <w:p w14:paraId="596C6A87" w14:textId="121DB179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-20591622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2F3FAC03" w14:textId="574310EC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10299238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7" w:type="dxa"/>
              </w:tcPr>
              <w:p w14:paraId="38B6C94E" w14:textId="6A6517DC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-19344219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8" w:type="dxa"/>
              </w:tcPr>
              <w:p w14:paraId="5755837C" w14:textId="11B1D954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8076613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7" w:type="dxa"/>
              </w:tcPr>
              <w:p w14:paraId="06A21733" w14:textId="6732649F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17550083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15" w:type="dxa"/>
              </w:tcPr>
              <w:p w14:paraId="1360A944" w14:textId="30A92159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id w:val="6672990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3" w:type="dxa"/>
              </w:tcPr>
              <w:p w14:paraId="7E4A4FD8" w14:textId="48845336" w:rsidR="00A626A0" w:rsidRPr="00A626A0" w:rsidRDefault="00191F9B" w:rsidP="00191F9B">
                <w:pPr>
                  <w:spacing w:after="160" w:line="276" w:lineRule="auto"/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</w:tr>
    </w:tbl>
    <w:p w14:paraId="2BFBC856" w14:textId="77777777" w:rsidR="00A626A0" w:rsidRPr="00A626A0" w:rsidRDefault="00A626A0" w:rsidP="00A626A0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bookmarkEnd w:id="5"/>
    <w:p w14:paraId="5A396D37" w14:textId="77777777" w:rsidR="00A626A0" w:rsidRPr="002926BF" w:rsidRDefault="00A626A0" w:rsidP="002926BF">
      <w:pPr>
        <w:spacing w:after="160" w:line="360" w:lineRule="auto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sectPr w:rsidR="00A626A0" w:rsidRPr="002926BF" w:rsidSect="00703140">
      <w:headerReference w:type="default" r:id="rId17"/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4DFD" w14:textId="77777777" w:rsidR="0097463D" w:rsidRDefault="0097463D" w:rsidP="0007683F">
      <w:r>
        <w:separator/>
      </w:r>
    </w:p>
  </w:endnote>
  <w:endnote w:type="continuationSeparator" w:id="0">
    <w:p w14:paraId="4D4C4412" w14:textId="77777777" w:rsidR="0097463D" w:rsidRDefault="0097463D" w:rsidP="0007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942D" w14:textId="3813EEC9" w:rsidR="00AF0B68" w:rsidRDefault="00AF0B68">
    <w:pPr>
      <w:pStyle w:val="Sidfot"/>
    </w:pPr>
  </w:p>
  <w:p w14:paraId="0DC18310" w14:textId="2BC4B649" w:rsidR="00AF0B68" w:rsidRDefault="00AF0B68">
    <w:pPr>
      <w:pStyle w:val="Sidfot"/>
    </w:pPr>
    <w:r>
      <w:t>Version 1.1-Uppdaterat 2025-12-11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A85C" w14:textId="77777777" w:rsidR="0097463D" w:rsidRDefault="0097463D" w:rsidP="0007683F">
      <w:r>
        <w:separator/>
      </w:r>
    </w:p>
  </w:footnote>
  <w:footnote w:type="continuationSeparator" w:id="0">
    <w:p w14:paraId="0C54FB12" w14:textId="77777777" w:rsidR="0097463D" w:rsidRDefault="0097463D" w:rsidP="0007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74B5" w14:textId="181FDBC0" w:rsidR="001F2453" w:rsidRDefault="001F2453" w:rsidP="001F2453">
    <w:pPr>
      <w:pStyle w:val="Sidhuvud"/>
      <w:rPr>
        <w:sz w:val="24"/>
        <w:szCs w:val="20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1F45C" wp14:editId="05C227B6">
              <wp:simplePos x="0" y="0"/>
              <wp:positionH relativeFrom="column">
                <wp:posOffset>347980</wp:posOffset>
              </wp:positionH>
              <wp:positionV relativeFrom="paragraph">
                <wp:posOffset>102870</wp:posOffset>
              </wp:positionV>
              <wp:extent cx="2571750" cy="333375"/>
              <wp:effectExtent l="0" t="0" r="0" b="9525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AD4A6" w14:textId="77777777" w:rsidR="001F2453" w:rsidRPr="001F2453" w:rsidRDefault="001F2453" w:rsidP="001F2453">
                          <w:pPr>
                            <w:pStyle w:val="Sidhuvud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1F2453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Svensk Förening för Vårdhygien</w:t>
                          </w:r>
                        </w:p>
                      </w:txbxContent>
                    </wps:txbx>
                    <wps:bodyPr rot="0" vert="horz" wrap="square" lIns="18000" tIns="46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1F4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27.4pt;margin-top:8.1pt;width:20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" stroked="f">
              <v:textbox inset=".5mm,1.3mm,,.3mm">
                <w:txbxContent>
                  <w:p w14:paraId="1E2AD4A6" w14:textId="77777777" w:rsidR="001F2453" w:rsidRPr="001F2453" w:rsidRDefault="001F2453" w:rsidP="001F2453">
                    <w:pPr>
                      <w:pStyle w:val="Sidhuvud"/>
                      <w:rPr>
                        <w:b/>
                        <w:i/>
                        <w:sz w:val="18"/>
                        <w:szCs w:val="18"/>
                      </w:rPr>
                    </w:pPr>
                    <w:r w:rsidRPr="001F2453">
                      <w:rPr>
                        <w:b/>
                        <w:i/>
                        <w:sz w:val="18"/>
                        <w:szCs w:val="18"/>
                      </w:rPr>
                      <w:t>Svensk Förening för Vårdhygien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34B851E7" wp14:editId="3D2E942A">
          <wp:extent cx="314325" cy="374196"/>
          <wp:effectExtent l="0" t="0" r="0" b="698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028"/>
                  <a:stretch>
                    <a:fillRect/>
                  </a:stretch>
                </pic:blipFill>
                <pic:spPr bwMode="auto">
                  <a:xfrm>
                    <a:off x="0" y="0"/>
                    <a:ext cx="319566" cy="38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AD519" w14:textId="77777777" w:rsidR="00026990" w:rsidRDefault="000269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208"/>
    <w:multiLevelType w:val="hybridMultilevel"/>
    <w:tmpl w:val="A63858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341C4"/>
    <w:multiLevelType w:val="hybridMultilevel"/>
    <w:tmpl w:val="9BCC5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6AC3"/>
    <w:multiLevelType w:val="hybridMultilevel"/>
    <w:tmpl w:val="F08A5F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15979"/>
    <w:multiLevelType w:val="hybridMultilevel"/>
    <w:tmpl w:val="A1140F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D16C1"/>
    <w:multiLevelType w:val="hybridMultilevel"/>
    <w:tmpl w:val="1DDA7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79E6"/>
    <w:multiLevelType w:val="hybridMultilevel"/>
    <w:tmpl w:val="57A6E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4479E"/>
    <w:multiLevelType w:val="hybridMultilevel"/>
    <w:tmpl w:val="4C48BE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26BBC"/>
    <w:multiLevelType w:val="hybridMultilevel"/>
    <w:tmpl w:val="A85ED166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7876FB7"/>
    <w:multiLevelType w:val="hybridMultilevel"/>
    <w:tmpl w:val="31F86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D7DFD"/>
    <w:multiLevelType w:val="hybridMultilevel"/>
    <w:tmpl w:val="53009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2787"/>
    <w:multiLevelType w:val="hybridMultilevel"/>
    <w:tmpl w:val="3C086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9301D"/>
    <w:multiLevelType w:val="hybridMultilevel"/>
    <w:tmpl w:val="08947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C1808"/>
    <w:multiLevelType w:val="hybridMultilevel"/>
    <w:tmpl w:val="DE786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67018"/>
    <w:multiLevelType w:val="hybridMultilevel"/>
    <w:tmpl w:val="11C62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819C2"/>
    <w:multiLevelType w:val="hybridMultilevel"/>
    <w:tmpl w:val="D0340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A2634"/>
    <w:multiLevelType w:val="hybridMultilevel"/>
    <w:tmpl w:val="C9927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06D98"/>
    <w:multiLevelType w:val="hybridMultilevel"/>
    <w:tmpl w:val="45F89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312CA"/>
    <w:multiLevelType w:val="hybridMultilevel"/>
    <w:tmpl w:val="F4DAF7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627F"/>
    <w:multiLevelType w:val="hybridMultilevel"/>
    <w:tmpl w:val="D1A40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8720A"/>
    <w:multiLevelType w:val="hybridMultilevel"/>
    <w:tmpl w:val="7310AD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B0EF9"/>
    <w:multiLevelType w:val="multilevel"/>
    <w:tmpl w:val="8F9A7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ED06009"/>
    <w:multiLevelType w:val="hybridMultilevel"/>
    <w:tmpl w:val="19AE7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C047D"/>
    <w:multiLevelType w:val="hybridMultilevel"/>
    <w:tmpl w:val="9A2AD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7A52"/>
    <w:multiLevelType w:val="hybridMultilevel"/>
    <w:tmpl w:val="5D0C2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622AC"/>
    <w:multiLevelType w:val="hybridMultilevel"/>
    <w:tmpl w:val="535A1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158B5"/>
    <w:multiLevelType w:val="hybridMultilevel"/>
    <w:tmpl w:val="4698ACD8"/>
    <w:lvl w:ilvl="0" w:tplc="ABBCF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D69F8"/>
    <w:multiLevelType w:val="hybridMultilevel"/>
    <w:tmpl w:val="D78EE5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91151">
    <w:abstractNumId w:val="20"/>
  </w:num>
  <w:num w:numId="2" w16cid:durableId="1760060224">
    <w:abstractNumId w:val="23"/>
  </w:num>
  <w:num w:numId="3" w16cid:durableId="863252858">
    <w:abstractNumId w:val="0"/>
  </w:num>
  <w:num w:numId="4" w16cid:durableId="1626539595">
    <w:abstractNumId w:val="5"/>
  </w:num>
  <w:num w:numId="5" w16cid:durableId="496723863">
    <w:abstractNumId w:val="19"/>
  </w:num>
  <w:num w:numId="6" w16cid:durableId="228613961">
    <w:abstractNumId w:val="1"/>
  </w:num>
  <w:num w:numId="7" w16cid:durableId="992028061">
    <w:abstractNumId w:val="4"/>
  </w:num>
  <w:num w:numId="8" w16cid:durableId="956373049">
    <w:abstractNumId w:val="12"/>
  </w:num>
  <w:num w:numId="9" w16cid:durableId="1723821226">
    <w:abstractNumId w:val="13"/>
  </w:num>
  <w:num w:numId="10" w16cid:durableId="1420564854">
    <w:abstractNumId w:val="2"/>
  </w:num>
  <w:num w:numId="11" w16cid:durableId="571476738">
    <w:abstractNumId w:val="15"/>
  </w:num>
  <w:num w:numId="12" w16cid:durableId="500585985">
    <w:abstractNumId w:val="16"/>
  </w:num>
  <w:num w:numId="13" w16cid:durableId="1015882770">
    <w:abstractNumId w:val="21"/>
  </w:num>
  <w:num w:numId="14" w16cid:durableId="1509369173">
    <w:abstractNumId w:val="24"/>
  </w:num>
  <w:num w:numId="15" w16cid:durableId="832457236">
    <w:abstractNumId w:val="11"/>
  </w:num>
  <w:num w:numId="16" w16cid:durableId="1803644748">
    <w:abstractNumId w:val="14"/>
  </w:num>
  <w:num w:numId="17" w16cid:durableId="436340490">
    <w:abstractNumId w:val="3"/>
  </w:num>
  <w:num w:numId="18" w16cid:durableId="577639537">
    <w:abstractNumId w:val="10"/>
  </w:num>
  <w:num w:numId="19" w16cid:durableId="267395522">
    <w:abstractNumId w:val="26"/>
  </w:num>
  <w:num w:numId="20" w16cid:durableId="2058818137">
    <w:abstractNumId w:val="25"/>
  </w:num>
  <w:num w:numId="21" w16cid:durableId="486749843">
    <w:abstractNumId w:val="8"/>
  </w:num>
  <w:num w:numId="22" w16cid:durableId="2101488181">
    <w:abstractNumId w:val="5"/>
  </w:num>
  <w:num w:numId="23" w16cid:durableId="2047565025">
    <w:abstractNumId w:val="17"/>
  </w:num>
  <w:num w:numId="24" w16cid:durableId="1133208183">
    <w:abstractNumId w:val="18"/>
  </w:num>
  <w:num w:numId="25" w16cid:durableId="1132333656">
    <w:abstractNumId w:val="9"/>
  </w:num>
  <w:num w:numId="26" w16cid:durableId="1111322610">
    <w:abstractNumId w:val="6"/>
  </w:num>
  <w:num w:numId="27" w16cid:durableId="921715643">
    <w:abstractNumId w:val="22"/>
  </w:num>
  <w:num w:numId="28" w16cid:durableId="68162866">
    <w:abstractNumId w:val="7"/>
  </w:num>
  <w:num w:numId="29" w16cid:durableId="50328237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40"/>
    <w:rsid w:val="0000205B"/>
    <w:rsid w:val="000100B3"/>
    <w:rsid w:val="00012687"/>
    <w:rsid w:val="00014354"/>
    <w:rsid w:val="00016EA7"/>
    <w:rsid w:val="00026990"/>
    <w:rsid w:val="00035EAD"/>
    <w:rsid w:val="000364D7"/>
    <w:rsid w:val="000367AA"/>
    <w:rsid w:val="00041615"/>
    <w:rsid w:val="00046D46"/>
    <w:rsid w:val="00063155"/>
    <w:rsid w:val="00067017"/>
    <w:rsid w:val="00071336"/>
    <w:rsid w:val="0007683F"/>
    <w:rsid w:val="0008472A"/>
    <w:rsid w:val="0009602C"/>
    <w:rsid w:val="000972B7"/>
    <w:rsid w:val="000A2AA0"/>
    <w:rsid w:val="000A2AD3"/>
    <w:rsid w:val="000C7644"/>
    <w:rsid w:val="000E5AD8"/>
    <w:rsid w:val="000E7D54"/>
    <w:rsid w:val="000F1823"/>
    <w:rsid w:val="000F7DDF"/>
    <w:rsid w:val="000F7E8D"/>
    <w:rsid w:val="00117541"/>
    <w:rsid w:val="00131252"/>
    <w:rsid w:val="00131BA4"/>
    <w:rsid w:val="001344A1"/>
    <w:rsid w:val="00141AC2"/>
    <w:rsid w:val="00144BAE"/>
    <w:rsid w:val="00150FDA"/>
    <w:rsid w:val="0015445B"/>
    <w:rsid w:val="001564EA"/>
    <w:rsid w:val="00162D8B"/>
    <w:rsid w:val="00164DB4"/>
    <w:rsid w:val="00173AF1"/>
    <w:rsid w:val="00187879"/>
    <w:rsid w:val="00191F9B"/>
    <w:rsid w:val="00192368"/>
    <w:rsid w:val="00197FD2"/>
    <w:rsid w:val="001B0EAC"/>
    <w:rsid w:val="001C7D2A"/>
    <w:rsid w:val="001D3E5C"/>
    <w:rsid w:val="001D541A"/>
    <w:rsid w:val="001E0AB0"/>
    <w:rsid w:val="001E1416"/>
    <w:rsid w:val="001E5959"/>
    <w:rsid w:val="001F2453"/>
    <w:rsid w:val="001F5EF3"/>
    <w:rsid w:val="001F733D"/>
    <w:rsid w:val="00206A0D"/>
    <w:rsid w:val="002149B7"/>
    <w:rsid w:val="002301C3"/>
    <w:rsid w:val="00243BEE"/>
    <w:rsid w:val="00250699"/>
    <w:rsid w:val="00255A9A"/>
    <w:rsid w:val="0025600C"/>
    <w:rsid w:val="00256FD7"/>
    <w:rsid w:val="00261062"/>
    <w:rsid w:val="00271C64"/>
    <w:rsid w:val="00274808"/>
    <w:rsid w:val="002759CF"/>
    <w:rsid w:val="002926BF"/>
    <w:rsid w:val="002A76C3"/>
    <w:rsid w:val="002B00D8"/>
    <w:rsid w:val="002B27DD"/>
    <w:rsid w:val="002C772D"/>
    <w:rsid w:val="002E12A7"/>
    <w:rsid w:val="002E5A05"/>
    <w:rsid w:val="002F6B27"/>
    <w:rsid w:val="0030483E"/>
    <w:rsid w:val="003142AD"/>
    <w:rsid w:val="0031645A"/>
    <w:rsid w:val="0032082D"/>
    <w:rsid w:val="003279FE"/>
    <w:rsid w:val="003366C9"/>
    <w:rsid w:val="00337534"/>
    <w:rsid w:val="003432BC"/>
    <w:rsid w:val="0035124D"/>
    <w:rsid w:val="00353773"/>
    <w:rsid w:val="003618CF"/>
    <w:rsid w:val="0036283C"/>
    <w:rsid w:val="00370E50"/>
    <w:rsid w:val="00371685"/>
    <w:rsid w:val="003734CD"/>
    <w:rsid w:val="00374356"/>
    <w:rsid w:val="003749BE"/>
    <w:rsid w:val="00374A4E"/>
    <w:rsid w:val="00380E41"/>
    <w:rsid w:val="00381938"/>
    <w:rsid w:val="003905D6"/>
    <w:rsid w:val="0039458A"/>
    <w:rsid w:val="003B0095"/>
    <w:rsid w:val="003B07F1"/>
    <w:rsid w:val="003C1195"/>
    <w:rsid w:val="003C3277"/>
    <w:rsid w:val="003E19C0"/>
    <w:rsid w:val="003E1AA7"/>
    <w:rsid w:val="003E3BE1"/>
    <w:rsid w:val="003E505A"/>
    <w:rsid w:val="003F3126"/>
    <w:rsid w:val="003F36AF"/>
    <w:rsid w:val="00401025"/>
    <w:rsid w:val="00424C8A"/>
    <w:rsid w:val="0043035B"/>
    <w:rsid w:val="004336C6"/>
    <w:rsid w:val="00443A95"/>
    <w:rsid w:val="004454D1"/>
    <w:rsid w:val="004469C4"/>
    <w:rsid w:val="00454564"/>
    <w:rsid w:val="004662DD"/>
    <w:rsid w:val="00473AB5"/>
    <w:rsid w:val="004747FA"/>
    <w:rsid w:val="00487419"/>
    <w:rsid w:val="00490FFB"/>
    <w:rsid w:val="004920B3"/>
    <w:rsid w:val="004932DB"/>
    <w:rsid w:val="004A2171"/>
    <w:rsid w:val="004A421E"/>
    <w:rsid w:val="004B27C6"/>
    <w:rsid w:val="004B2992"/>
    <w:rsid w:val="004B2D40"/>
    <w:rsid w:val="004B5791"/>
    <w:rsid w:val="004B67EE"/>
    <w:rsid w:val="004C5865"/>
    <w:rsid w:val="004D09AB"/>
    <w:rsid w:val="004E41FA"/>
    <w:rsid w:val="004F65A0"/>
    <w:rsid w:val="004F755C"/>
    <w:rsid w:val="0050040F"/>
    <w:rsid w:val="00501749"/>
    <w:rsid w:val="005116D2"/>
    <w:rsid w:val="00525646"/>
    <w:rsid w:val="005259E6"/>
    <w:rsid w:val="00526D9B"/>
    <w:rsid w:val="00526F91"/>
    <w:rsid w:val="00542867"/>
    <w:rsid w:val="00544980"/>
    <w:rsid w:val="00552C7F"/>
    <w:rsid w:val="005632F0"/>
    <w:rsid w:val="00573D80"/>
    <w:rsid w:val="00580600"/>
    <w:rsid w:val="0058451D"/>
    <w:rsid w:val="00584CB3"/>
    <w:rsid w:val="00596BBE"/>
    <w:rsid w:val="005A0ECA"/>
    <w:rsid w:val="005C418E"/>
    <w:rsid w:val="005C4D97"/>
    <w:rsid w:val="005C4F2C"/>
    <w:rsid w:val="005C5A4F"/>
    <w:rsid w:val="005D681D"/>
    <w:rsid w:val="005E416C"/>
    <w:rsid w:val="005E575D"/>
    <w:rsid w:val="005E57CE"/>
    <w:rsid w:val="005E5ACA"/>
    <w:rsid w:val="005E666F"/>
    <w:rsid w:val="005F151A"/>
    <w:rsid w:val="005F49E2"/>
    <w:rsid w:val="005F6E2F"/>
    <w:rsid w:val="00611D13"/>
    <w:rsid w:val="00631342"/>
    <w:rsid w:val="00640AAD"/>
    <w:rsid w:val="00645306"/>
    <w:rsid w:val="00653953"/>
    <w:rsid w:val="006669A8"/>
    <w:rsid w:val="006705BB"/>
    <w:rsid w:val="00671393"/>
    <w:rsid w:val="0067211C"/>
    <w:rsid w:val="00685E2C"/>
    <w:rsid w:val="0069144D"/>
    <w:rsid w:val="00696537"/>
    <w:rsid w:val="006A1D14"/>
    <w:rsid w:val="006A1EEA"/>
    <w:rsid w:val="006A4712"/>
    <w:rsid w:val="006A638F"/>
    <w:rsid w:val="006B1C82"/>
    <w:rsid w:val="006B1D05"/>
    <w:rsid w:val="006C0CEE"/>
    <w:rsid w:val="006C396B"/>
    <w:rsid w:val="006C6D91"/>
    <w:rsid w:val="006C6FAC"/>
    <w:rsid w:val="006D4B5D"/>
    <w:rsid w:val="006D64E1"/>
    <w:rsid w:val="006F2A12"/>
    <w:rsid w:val="006F3A13"/>
    <w:rsid w:val="00703140"/>
    <w:rsid w:val="00705D4D"/>
    <w:rsid w:val="007130D6"/>
    <w:rsid w:val="0071563D"/>
    <w:rsid w:val="00715A3E"/>
    <w:rsid w:val="00715CA9"/>
    <w:rsid w:val="0071689E"/>
    <w:rsid w:val="00727CC9"/>
    <w:rsid w:val="00727E4F"/>
    <w:rsid w:val="0073047E"/>
    <w:rsid w:val="00730A22"/>
    <w:rsid w:val="00735980"/>
    <w:rsid w:val="00743F17"/>
    <w:rsid w:val="007821EC"/>
    <w:rsid w:val="007B11B2"/>
    <w:rsid w:val="007B617F"/>
    <w:rsid w:val="007B76CE"/>
    <w:rsid w:val="007C2E5A"/>
    <w:rsid w:val="007D5CB9"/>
    <w:rsid w:val="007D79BF"/>
    <w:rsid w:val="007F3EE2"/>
    <w:rsid w:val="007F4F93"/>
    <w:rsid w:val="00811D0E"/>
    <w:rsid w:val="00813185"/>
    <w:rsid w:val="00827FDE"/>
    <w:rsid w:val="008372BD"/>
    <w:rsid w:val="00841BB7"/>
    <w:rsid w:val="00854370"/>
    <w:rsid w:val="00875B1A"/>
    <w:rsid w:val="008814AD"/>
    <w:rsid w:val="00882357"/>
    <w:rsid w:val="0089098F"/>
    <w:rsid w:val="0089140D"/>
    <w:rsid w:val="008A16A3"/>
    <w:rsid w:val="008A70DA"/>
    <w:rsid w:val="008B0F90"/>
    <w:rsid w:val="008B2B85"/>
    <w:rsid w:val="008B7374"/>
    <w:rsid w:val="008C146B"/>
    <w:rsid w:val="008C15B8"/>
    <w:rsid w:val="008C3781"/>
    <w:rsid w:val="008C5807"/>
    <w:rsid w:val="008D65FF"/>
    <w:rsid w:val="008E652D"/>
    <w:rsid w:val="008F037D"/>
    <w:rsid w:val="008F09E4"/>
    <w:rsid w:val="009261EE"/>
    <w:rsid w:val="0092694C"/>
    <w:rsid w:val="009350D4"/>
    <w:rsid w:val="0095238B"/>
    <w:rsid w:val="009618A7"/>
    <w:rsid w:val="009648CF"/>
    <w:rsid w:val="009657CC"/>
    <w:rsid w:val="009671EB"/>
    <w:rsid w:val="00972312"/>
    <w:rsid w:val="0097463D"/>
    <w:rsid w:val="009749FC"/>
    <w:rsid w:val="00980290"/>
    <w:rsid w:val="00997B2F"/>
    <w:rsid w:val="009A10F7"/>
    <w:rsid w:val="009B12C3"/>
    <w:rsid w:val="009B1C50"/>
    <w:rsid w:val="009B211C"/>
    <w:rsid w:val="009B4FFD"/>
    <w:rsid w:val="009C3085"/>
    <w:rsid w:val="009D5D4F"/>
    <w:rsid w:val="009E3599"/>
    <w:rsid w:val="009E3CBE"/>
    <w:rsid w:val="00A01581"/>
    <w:rsid w:val="00A20ADF"/>
    <w:rsid w:val="00A21087"/>
    <w:rsid w:val="00A301BE"/>
    <w:rsid w:val="00A30F1A"/>
    <w:rsid w:val="00A403F5"/>
    <w:rsid w:val="00A5041F"/>
    <w:rsid w:val="00A51CE6"/>
    <w:rsid w:val="00A5493D"/>
    <w:rsid w:val="00A57287"/>
    <w:rsid w:val="00A615DB"/>
    <w:rsid w:val="00A626A0"/>
    <w:rsid w:val="00A70057"/>
    <w:rsid w:val="00A716A6"/>
    <w:rsid w:val="00A722CD"/>
    <w:rsid w:val="00A776EE"/>
    <w:rsid w:val="00A910FC"/>
    <w:rsid w:val="00A96042"/>
    <w:rsid w:val="00AA39B0"/>
    <w:rsid w:val="00AA4085"/>
    <w:rsid w:val="00AA5FD1"/>
    <w:rsid w:val="00AB1CF6"/>
    <w:rsid w:val="00AB363E"/>
    <w:rsid w:val="00AC3539"/>
    <w:rsid w:val="00AC369C"/>
    <w:rsid w:val="00AC5373"/>
    <w:rsid w:val="00AC75E9"/>
    <w:rsid w:val="00AD0539"/>
    <w:rsid w:val="00AE7724"/>
    <w:rsid w:val="00AF0B68"/>
    <w:rsid w:val="00AF0CAA"/>
    <w:rsid w:val="00B009BE"/>
    <w:rsid w:val="00B119A4"/>
    <w:rsid w:val="00B125BD"/>
    <w:rsid w:val="00B315B3"/>
    <w:rsid w:val="00B31F42"/>
    <w:rsid w:val="00B33D65"/>
    <w:rsid w:val="00B547AB"/>
    <w:rsid w:val="00B56CD4"/>
    <w:rsid w:val="00B62A4C"/>
    <w:rsid w:val="00B6460E"/>
    <w:rsid w:val="00B64EA3"/>
    <w:rsid w:val="00B66E1D"/>
    <w:rsid w:val="00B83FD2"/>
    <w:rsid w:val="00B95EC7"/>
    <w:rsid w:val="00B9674F"/>
    <w:rsid w:val="00B97CC3"/>
    <w:rsid w:val="00BA0269"/>
    <w:rsid w:val="00BA18C8"/>
    <w:rsid w:val="00BA693C"/>
    <w:rsid w:val="00BB33FD"/>
    <w:rsid w:val="00BB4FF3"/>
    <w:rsid w:val="00BB575A"/>
    <w:rsid w:val="00BB7893"/>
    <w:rsid w:val="00BC276F"/>
    <w:rsid w:val="00BC35E3"/>
    <w:rsid w:val="00BC3982"/>
    <w:rsid w:val="00BC6457"/>
    <w:rsid w:val="00BC748E"/>
    <w:rsid w:val="00BD0C3F"/>
    <w:rsid w:val="00BD62D9"/>
    <w:rsid w:val="00BE1CF2"/>
    <w:rsid w:val="00BE3AE6"/>
    <w:rsid w:val="00BF22A6"/>
    <w:rsid w:val="00BF3AFC"/>
    <w:rsid w:val="00BF7977"/>
    <w:rsid w:val="00C04EA8"/>
    <w:rsid w:val="00C07615"/>
    <w:rsid w:val="00C2161A"/>
    <w:rsid w:val="00C249EF"/>
    <w:rsid w:val="00C34947"/>
    <w:rsid w:val="00C529FA"/>
    <w:rsid w:val="00C561DF"/>
    <w:rsid w:val="00C5729C"/>
    <w:rsid w:val="00C61C2E"/>
    <w:rsid w:val="00C62FAB"/>
    <w:rsid w:val="00C661CA"/>
    <w:rsid w:val="00C80093"/>
    <w:rsid w:val="00C91402"/>
    <w:rsid w:val="00C96BB4"/>
    <w:rsid w:val="00CA71F7"/>
    <w:rsid w:val="00CB565B"/>
    <w:rsid w:val="00CB7A2A"/>
    <w:rsid w:val="00CC1C1C"/>
    <w:rsid w:val="00CC4377"/>
    <w:rsid w:val="00CD1751"/>
    <w:rsid w:val="00CE1244"/>
    <w:rsid w:val="00CE404D"/>
    <w:rsid w:val="00D06FE9"/>
    <w:rsid w:val="00D15B7B"/>
    <w:rsid w:val="00D26CA9"/>
    <w:rsid w:val="00D31B4D"/>
    <w:rsid w:val="00D31ECE"/>
    <w:rsid w:val="00D34FDE"/>
    <w:rsid w:val="00D54B54"/>
    <w:rsid w:val="00D55B37"/>
    <w:rsid w:val="00D653AD"/>
    <w:rsid w:val="00D931D8"/>
    <w:rsid w:val="00D93F62"/>
    <w:rsid w:val="00D94D57"/>
    <w:rsid w:val="00D97F45"/>
    <w:rsid w:val="00DA552B"/>
    <w:rsid w:val="00DA7D29"/>
    <w:rsid w:val="00DB1AA8"/>
    <w:rsid w:val="00DB1D9C"/>
    <w:rsid w:val="00DB6AE6"/>
    <w:rsid w:val="00DC0FAF"/>
    <w:rsid w:val="00DC467C"/>
    <w:rsid w:val="00DD28EC"/>
    <w:rsid w:val="00DD71B3"/>
    <w:rsid w:val="00DE2551"/>
    <w:rsid w:val="00DF18F0"/>
    <w:rsid w:val="00DF3565"/>
    <w:rsid w:val="00DF65BA"/>
    <w:rsid w:val="00DF6D44"/>
    <w:rsid w:val="00E01C9E"/>
    <w:rsid w:val="00E06D28"/>
    <w:rsid w:val="00E11450"/>
    <w:rsid w:val="00E15915"/>
    <w:rsid w:val="00E26ECD"/>
    <w:rsid w:val="00E302E1"/>
    <w:rsid w:val="00E35630"/>
    <w:rsid w:val="00E537D6"/>
    <w:rsid w:val="00E57AFE"/>
    <w:rsid w:val="00E6028D"/>
    <w:rsid w:val="00E90355"/>
    <w:rsid w:val="00EB0420"/>
    <w:rsid w:val="00EB27B5"/>
    <w:rsid w:val="00EB4FDF"/>
    <w:rsid w:val="00EC5F5A"/>
    <w:rsid w:val="00ED2253"/>
    <w:rsid w:val="00EF368E"/>
    <w:rsid w:val="00EF4237"/>
    <w:rsid w:val="00EF5A13"/>
    <w:rsid w:val="00F006EC"/>
    <w:rsid w:val="00F07C57"/>
    <w:rsid w:val="00F318EC"/>
    <w:rsid w:val="00F34CDE"/>
    <w:rsid w:val="00F34E71"/>
    <w:rsid w:val="00F43517"/>
    <w:rsid w:val="00F56D30"/>
    <w:rsid w:val="00F576E2"/>
    <w:rsid w:val="00F77D66"/>
    <w:rsid w:val="00F805BB"/>
    <w:rsid w:val="00F86694"/>
    <w:rsid w:val="00FA15A4"/>
    <w:rsid w:val="00FA54ED"/>
    <w:rsid w:val="00FB341F"/>
    <w:rsid w:val="00FB5FAF"/>
    <w:rsid w:val="00FD19BC"/>
    <w:rsid w:val="00FD2B21"/>
    <w:rsid w:val="00FD65C4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BD39"/>
  <w15:chartTrackingRefBased/>
  <w15:docId w15:val="{7A4608A9-F05B-4C34-B72B-CA6A3B93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F7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E19C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54498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498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eastAsiaTheme="majorEastAsia" w:hAnsi="Cambria" w:cstheme="majorBidi"/>
      <w:color w:val="404040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0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031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unhideWhenUsed/>
    <w:rsid w:val="00F805BB"/>
    <w:rPr>
      <w:color w:val="0000FF"/>
      <w:u w:val="single"/>
    </w:rPr>
  </w:style>
  <w:style w:type="paragraph" w:customStyle="1" w:styleId="Default">
    <w:name w:val="Default"/>
    <w:rsid w:val="00F805B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F03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F0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F037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F03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F037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037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037D"/>
    <w:rPr>
      <w:rFonts w:ascii="Segoe UI" w:hAnsi="Segoe UI" w:cs="Segoe UI"/>
      <w:sz w:val="18"/>
      <w:szCs w:val="18"/>
    </w:rPr>
  </w:style>
  <w:style w:type="paragraph" w:customStyle="1" w:styleId="Tabellcell">
    <w:name w:val="Tabellcell"/>
    <w:basedOn w:val="Normal"/>
    <w:link w:val="TabellcellChar"/>
    <w:qFormat/>
    <w:rsid w:val="008F037D"/>
    <w:pPr>
      <w:spacing w:before="60" w:after="60"/>
    </w:pPr>
    <w:rPr>
      <w:rFonts w:ascii="Arial" w:hAnsi="Arial" w:cs="Arial"/>
      <w:sz w:val="18"/>
      <w:szCs w:val="18"/>
      <w:lang w:eastAsia="en-US"/>
    </w:rPr>
  </w:style>
  <w:style w:type="character" w:customStyle="1" w:styleId="TabellcellChar">
    <w:name w:val="Tabellcell Char"/>
    <w:link w:val="Tabellcell"/>
    <w:rsid w:val="008F037D"/>
    <w:rPr>
      <w:rFonts w:ascii="Arial" w:eastAsia="Times New Roman" w:hAnsi="Arial" w:cs="Arial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rsid w:val="00544980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4980"/>
    <w:rPr>
      <w:rFonts w:ascii="Cambria" w:eastAsiaTheme="majorEastAsia" w:hAnsi="Cambria" w:cstheme="majorBidi"/>
      <w:color w:val="404040"/>
      <w:sz w:val="20"/>
      <w:szCs w:val="20"/>
    </w:rPr>
  </w:style>
  <w:style w:type="paragraph" w:customStyle="1" w:styleId="Texttitel">
    <w:name w:val="Texttitel"/>
    <w:basedOn w:val="Normal"/>
    <w:next w:val="Brdtext"/>
    <w:qFormat/>
    <w:rsid w:val="00544980"/>
    <w:pPr>
      <w:keepNext/>
      <w:spacing w:before="240" w:after="100" w:line="276" w:lineRule="auto"/>
    </w:pPr>
    <w:rPr>
      <w:b/>
      <w:bCs/>
      <w:color w:val="000000"/>
      <w:lang w:eastAsia="en-US"/>
    </w:rPr>
  </w:style>
  <w:style w:type="paragraph" w:styleId="Brdtext">
    <w:name w:val="Body Text"/>
    <w:basedOn w:val="Normal"/>
    <w:link w:val="BrdtextChar"/>
    <w:uiPriority w:val="99"/>
    <w:semiHidden/>
    <w:unhideWhenUsed/>
    <w:rsid w:val="00544980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44980"/>
  </w:style>
  <w:style w:type="character" w:customStyle="1" w:styleId="Rubrik2Char">
    <w:name w:val="Rubrik 2 Char"/>
    <w:basedOn w:val="Standardstycketeckensnitt"/>
    <w:link w:val="Rubrik2"/>
    <w:uiPriority w:val="9"/>
    <w:rsid w:val="003E19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nhideWhenUsed/>
    <w:rsid w:val="000768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rsid w:val="0007683F"/>
  </w:style>
  <w:style w:type="paragraph" w:styleId="Sidfot">
    <w:name w:val="footer"/>
    <w:basedOn w:val="Normal"/>
    <w:link w:val="SidfotChar"/>
    <w:uiPriority w:val="99"/>
    <w:unhideWhenUsed/>
    <w:rsid w:val="000768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7683F"/>
  </w:style>
  <w:style w:type="paragraph" w:styleId="Revision">
    <w:name w:val="Revision"/>
    <w:hidden/>
    <w:uiPriority w:val="99"/>
    <w:semiHidden/>
    <w:rsid w:val="004B5791"/>
    <w:pPr>
      <w:spacing w:after="0" w:line="240" w:lineRule="auto"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64EA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80600"/>
    <w:rPr>
      <w:color w:val="954F72" w:themeColor="followedHyperlink"/>
      <w:u w:val="singl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526D9B"/>
    <w:rPr>
      <w:color w:val="605E5C"/>
      <w:shd w:val="clear" w:color="auto" w:fill="E1DFDD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046D46"/>
    <w:rPr>
      <w:color w:val="605E5C"/>
      <w:shd w:val="clear" w:color="auto" w:fill="E1DFDD"/>
    </w:rPr>
  </w:style>
  <w:style w:type="character" w:customStyle="1" w:styleId="fui-styledtext">
    <w:name w:val="fui-styledtext"/>
    <w:basedOn w:val="Standardstycketeckensnitt"/>
    <w:rsid w:val="001E1416"/>
  </w:style>
  <w:style w:type="paragraph" w:customStyle="1" w:styleId="fui-styledtext1">
    <w:name w:val="fui-styledtext1"/>
    <w:basedOn w:val="Normal"/>
    <w:rsid w:val="001E1416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uiPriority w:val="9"/>
    <w:rsid w:val="001F73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customStyle="1" w:styleId="Olstomnmnande4">
    <w:name w:val="Olöst omnämnande4"/>
    <w:basedOn w:val="Standardstycketeckensnitt"/>
    <w:uiPriority w:val="99"/>
    <w:semiHidden/>
    <w:unhideWhenUsed/>
    <w:rsid w:val="001F2453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91F9B"/>
    <w:rPr>
      <w:color w:val="808080"/>
    </w:rPr>
  </w:style>
  <w:style w:type="paragraph" w:customStyle="1" w:styleId="xmsonormal">
    <w:name w:val="x_msonormal"/>
    <w:basedOn w:val="Normal"/>
    <w:rsid w:val="000367AA"/>
    <w:rPr>
      <w:rFonts w:ascii="Aptos" w:hAnsi="Apto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8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dhandboken.se/vardhygien-infektioner-och-smittspridning/vardhygien/basala-hygienrutiner-och-kladregler/" TargetMode="External"/><Relationship Id="rId13" Type="http://schemas.openxmlformats.org/officeDocument/2006/relationships/hyperlink" Target="https://www.vardhandboken.se/vardhygien-infektioner-och-smittspridning/desinfektion-och-sterilisering/medicintekniska-produkter-sterilisering/oversik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fvh.se/bov-byggenskap-och-vardhygien" TargetMode="External"/><Relationship Id="rId12" Type="http://schemas.openxmlformats.org/officeDocument/2006/relationships/hyperlink" Target="https://www.vardhandboken.se/vardhygien-infektioner-och-smittspridning/stadning-och-rengoring/tvatthantering/oversik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fvh.se/stadning-av-vardlokaler-siv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ardhandboken.se/vardhygien-infektioner-och-smittspridning/desinfektion-och-sterilisering/desinfektionsapparatur/oversik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ardhandboken.se/vardhygien-infektioner-och-smittspridning/desinfektion-och-sterilisering/medicintekniska-produkter-med-specificerad-mikrobiell-renhet/forvaring/" TargetMode="External"/><Relationship Id="rId10" Type="http://schemas.openxmlformats.org/officeDocument/2006/relationships/hyperlink" Target="https://www.vardhandboken.se/vardhygien-infektioner-och-smittspridning/vardhygien/ren-och-steril-rutin-utanfor-operationsenhe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ardhandboken.se/vardhygien-infektioner-och-smittspridning/stadning-och-rengoring/stadning-rengoring/rengoring-och-stadmetoder/" TargetMode="External"/><Relationship Id="rId14" Type="http://schemas.openxmlformats.org/officeDocument/2006/relationships/hyperlink" Target="https://www.vardhandboken.se/vardhygien-infektioner-och-smittspridning/infektioner-och-smittspridning/legionella-forebyggande-atgard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BECC7-3DEF-47F4-85D2-43E34CA458A8}"/>
      </w:docPartPr>
      <w:docPartBody>
        <w:p w:rsidR="00F95A82" w:rsidRDefault="00643947">
          <w:r w:rsidRPr="00DD740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47"/>
    <w:rsid w:val="002C5C89"/>
    <w:rsid w:val="00330F6E"/>
    <w:rsid w:val="00643947"/>
    <w:rsid w:val="008372BD"/>
    <w:rsid w:val="009E3CBE"/>
    <w:rsid w:val="00DC467C"/>
    <w:rsid w:val="00F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3947"/>
    <w:rPr>
      <w:color w:val="808080"/>
    </w:rPr>
  </w:style>
  <w:style w:type="paragraph" w:customStyle="1" w:styleId="9FAFC9A89E0F496898FC9E56B70D2769">
    <w:name w:val="9FAFC9A89E0F496898FC9E56B70D2769"/>
    <w:rsid w:val="002C5C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9</Pages>
  <Words>2027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Ågren</dc:creator>
  <cp:keywords/>
  <dc:description/>
  <cp:lastModifiedBy>Berit Karlsson</cp:lastModifiedBy>
  <cp:revision>6</cp:revision>
  <cp:lastPrinted>2025-12-17T12:28:00Z</cp:lastPrinted>
  <dcterms:created xsi:type="dcterms:W3CDTF">2025-12-16T15:06:00Z</dcterms:created>
  <dcterms:modified xsi:type="dcterms:W3CDTF">2025-12-18T07:38:00Z</dcterms:modified>
</cp:coreProperties>
</file>