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886"/>
        <w:rPr>
          <w:rFonts w:ascii="Times New Roman"/>
        </w:rPr>
      </w:pPr>
      <w:r>
        <w:rPr>
          <w:rFonts w:ascii="Times New Roman"/>
        </w:rPr>
        <w:drawing>
          <wp:inline distT="0" distB="0" distL="0" distR="0">
            <wp:extent cx="4766393" cy="4337970"/>
            <wp:effectExtent l="0" t="0" r="0" b="0"/>
            <wp:docPr id="1" name="image1.png" descr="Spirale - Fond Transparent.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4766393" cy="4337970"/>
                    </a:xfrm>
                    <a:prstGeom prst="rect">
                      <a:avLst/>
                    </a:prstGeom>
                  </pic:spPr>
                </pic:pic>
              </a:graphicData>
            </a:graphic>
          </wp:inline>
        </w:drawing>
      </w:r>
      <w:r>
        <w:rPr>
          <w:rFonts w:ascii="Times New Roman"/>
        </w:rPr>
      </w:r>
    </w:p>
    <w:p>
      <w:pPr>
        <w:pStyle w:val="BodyText"/>
        <w:spacing w:before="2"/>
        <w:rPr>
          <w:rFonts w:ascii="Times New Roman"/>
          <w:sz w:val="12"/>
        </w:rPr>
      </w:pPr>
    </w:p>
    <w:tbl>
      <w:tblPr>
        <w:tblW w:w="0" w:type="auto"/>
        <w:jc w:val="left"/>
        <w:tblInd w:w="544"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4676"/>
      </w:tblGrid>
      <w:tr>
        <w:trPr>
          <w:trHeight w:val="578" w:hRule="exact"/>
        </w:trPr>
        <w:tc>
          <w:tcPr>
            <w:tcW w:w="4676" w:type="dxa"/>
            <w:tcBorders>
              <w:left w:val="single" w:sz="17" w:space="0" w:color="489E5F"/>
            </w:tcBorders>
          </w:tcPr>
          <w:p>
            <w:pPr>
              <w:pStyle w:val="TableParagraph"/>
              <w:spacing w:before="8"/>
              <w:ind w:left="0"/>
              <w:rPr>
                <w:rFonts w:ascii="Times New Roman"/>
                <w:sz w:val="18"/>
              </w:rPr>
            </w:pPr>
          </w:p>
          <w:p>
            <w:pPr>
              <w:pStyle w:val="TableParagraph"/>
              <w:spacing w:before="0"/>
              <w:ind w:left="93"/>
              <w:rPr>
                <w:rFonts w:ascii="Century Schoolbook"/>
                <w:sz w:val="20"/>
              </w:rPr>
            </w:pPr>
            <w:r>
              <w:rPr>
                <w:rFonts w:ascii="Century Schoolbook"/>
                <w:sz w:val="20"/>
              </w:rPr>
              <w:t>Eurobraille sas</w:t>
            </w:r>
          </w:p>
        </w:tc>
      </w:tr>
      <w:tr>
        <w:trPr>
          <w:trHeight w:val="1056" w:hRule="exact"/>
        </w:trPr>
        <w:tc>
          <w:tcPr>
            <w:tcW w:w="4676" w:type="dxa"/>
            <w:tcBorders>
              <w:left w:val="single" w:sz="17" w:space="0" w:color="489E5F"/>
            </w:tcBorders>
          </w:tcPr>
          <w:p>
            <w:pPr>
              <w:pStyle w:val="TableParagraph"/>
              <w:spacing w:before="10"/>
              <w:ind w:left="86"/>
              <w:rPr>
                <w:rFonts w:ascii="Arial"/>
                <w:sz w:val="80"/>
              </w:rPr>
            </w:pPr>
            <w:r>
              <w:rPr>
                <w:rFonts w:ascii="Arial"/>
                <w:color w:val="92D050"/>
                <w:w w:val="125"/>
                <w:sz w:val="80"/>
              </w:rPr>
              <w:t>EsysLight</w:t>
            </w:r>
          </w:p>
        </w:tc>
      </w:tr>
      <w:tr>
        <w:trPr>
          <w:trHeight w:val="550" w:hRule="exact"/>
        </w:trPr>
        <w:tc>
          <w:tcPr>
            <w:tcW w:w="4676" w:type="dxa"/>
            <w:tcBorders>
              <w:left w:val="single" w:sz="17" w:space="0" w:color="489E5F"/>
            </w:tcBorders>
          </w:tcPr>
          <w:p>
            <w:pPr>
              <w:pStyle w:val="TableParagraph"/>
              <w:spacing w:before="93"/>
              <w:ind w:left="93"/>
              <w:rPr>
                <w:rFonts w:ascii="Century Schoolbook" w:hAnsi="Century Schoolbook"/>
                <w:sz w:val="20"/>
              </w:rPr>
            </w:pPr>
            <w:r>
              <w:rPr>
                <w:rFonts w:ascii="Century Schoolbook" w:hAnsi="Century Schoolbook"/>
                <w:sz w:val="20"/>
              </w:rPr>
              <w:t>Användarmanual – Version 2.04</w:t>
            </w:r>
          </w:p>
        </w:tc>
      </w:tr>
    </w:tbl>
    <w:p>
      <w:pPr>
        <w:spacing w:after="0"/>
        <w:rPr>
          <w:rFonts w:ascii="Century Schoolbook" w:hAnsi="Century Schoolbook"/>
          <w:sz w:val="20"/>
        </w:rPr>
        <w:sectPr>
          <w:type w:val="continuous"/>
          <w:pgSz w:w="11910" w:h="16840"/>
          <w:pgMar w:top="1520" w:bottom="280" w:left="1680" w:right="1680"/>
        </w:sectPr>
      </w:pPr>
    </w:p>
    <w:p>
      <w:pPr>
        <w:pStyle w:val="BodyText"/>
        <w:rPr>
          <w:rFonts w:ascii="Times New Roman"/>
        </w:rPr>
      </w:pPr>
    </w:p>
    <w:p>
      <w:pPr>
        <w:pStyle w:val="BodyText"/>
        <w:spacing w:before="9"/>
        <w:rPr>
          <w:rFonts w:ascii="Times New Roman"/>
          <w:sz w:val="22"/>
        </w:rPr>
      </w:pPr>
    </w:p>
    <w:p>
      <w:pPr>
        <w:pStyle w:val="BodyText"/>
        <w:spacing w:line="20" w:lineRule="exact"/>
        <w:ind w:left="948"/>
        <w:rPr>
          <w:rFonts w:ascii="Times New Roman"/>
          <w:sz w:val="2"/>
        </w:rPr>
      </w:pPr>
      <w:r>
        <w:rPr>
          <w:rFonts w:ascii="Times New Roman"/>
          <w:sz w:val="2"/>
        </w:rPr>
        <w:drawing>
          <wp:inline distT="0" distB="0" distL="0" distR="0">
            <wp:extent cx="5769364" cy="3048"/>
            <wp:effectExtent l="0" t="0" r="0" b="0"/>
            <wp:docPr id="7" name="image4.png" descr=""/>
            <wp:cNvGraphicFramePr>
              <a:graphicFrameLocks noChangeAspect="1"/>
            </wp:cNvGraphicFramePr>
            <a:graphic>
              <a:graphicData uri="http://schemas.openxmlformats.org/drawingml/2006/picture">
                <pic:pic>
                  <pic:nvPicPr>
                    <pic:cNvPr id="8" name="image4.png"/>
                    <pic:cNvPicPr/>
                  </pic:nvPicPr>
                  <pic:blipFill>
                    <a:blip r:embed="rId8" cstate="print"/>
                    <a:stretch>
                      <a:fillRect/>
                    </a:stretch>
                  </pic:blipFill>
                  <pic:spPr>
                    <a:xfrm>
                      <a:off x="0" y="0"/>
                      <a:ext cx="5769364" cy="3048"/>
                    </a:xfrm>
                    <a:prstGeom prst="rect">
                      <a:avLst/>
                    </a:prstGeom>
                  </pic:spPr>
                </pic:pic>
              </a:graphicData>
            </a:graphic>
          </wp:inline>
        </w:drawing>
      </w:r>
      <w:r>
        <w:rPr>
          <w:rFonts w:ascii="Times New Roman"/>
          <w:sz w:val="2"/>
        </w:rPr>
      </w:r>
    </w:p>
    <w:p>
      <w:pPr>
        <w:spacing w:before="5"/>
        <w:ind w:left="2703" w:right="0" w:firstLine="0"/>
        <w:jc w:val="left"/>
        <w:rPr>
          <w:sz w:val="44"/>
        </w:rPr>
      </w:pPr>
      <w:r>
        <w:rPr/>
        <w:drawing>
          <wp:anchor distT="0" distB="0" distL="0" distR="0" allowOverlap="1" layoutInCell="1" locked="0" behindDoc="0" simplePos="0" relativeHeight="0">
            <wp:simplePos x="0" y="0"/>
            <wp:positionH relativeFrom="page">
              <wp:posOffset>894587</wp:posOffset>
            </wp:positionH>
            <wp:positionV relativeFrom="paragraph">
              <wp:posOffset>420081</wp:posOffset>
            </wp:positionV>
            <wp:extent cx="5769864" cy="3048"/>
            <wp:effectExtent l="0" t="0" r="0" b="0"/>
            <wp:wrapNone/>
            <wp:docPr id="9" name="image4.png" descr=""/>
            <wp:cNvGraphicFramePr>
              <a:graphicFrameLocks noChangeAspect="1"/>
            </wp:cNvGraphicFramePr>
            <a:graphic>
              <a:graphicData uri="http://schemas.openxmlformats.org/drawingml/2006/picture">
                <pic:pic>
                  <pic:nvPicPr>
                    <pic:cNvPr id="10" name="image4.png"/>
                    <pic:cNvPicPr/>
                  </pic:nvPicPr>
                  <pic:blipFill>
                    <a:blip r:embed="rId8" cstate="print"/>
                    <a:stretch>
                      <a:fillRect/>
                    </a:stretch>
                  </pic:blipFill>
                  <pic:spPr>
                    <a:xfrm>
                      <a:off x="0" y="0"/>
                      <a:ext cx="5769864" cy="3048"/>
                    </a:xfrm>
                    <a:prstGeom prst="rect">
                      <a:avLst/>
                    </a:prstGeom>
                  </pic:spPr>
                </pic:pic>
              </a:graphicData>
            </a:graphic>
          </wp:anchor>
        </w:drawing>
      </w:r>
      <w:r>
        <w:rPr>
          <w:color w:val="92D050"/>
          <w:sz w:val="44"/>
        </w:rPr>
        <w:t>INNEHÅLLSFÖRTECKNING </w:t>
      </w:r>
    </w:p>
    <w:p>
      <w:pPr>
        <w:spacing w:after="0"/>
        <w:jc w:val="left"/>
        <w:rPr>
          <w:sz w:val="44"/>
        </w:rPr>
        <w:sectPr>
          <w:headerReference w:type="default" r:id="rId6"/>
          <w:footerReference w:type="default" r:id="rId7"/>
          <w:pgSz w:w="11910" w:h="16840"/>
          <w:pgMar w:header="747" w:footer="1179" w:top="940" w:bottom="1694" w:left="460" w:right="500"/>
          <w:pgNumType w:start="1"/>
        </w:sectPr>
      </w:pPr>
    </w:p>
    <w:sdt>
      <w:sdtPr>
        <w:docPartObj>
          <w:docPartGallery w:val="Table of Contents"/>
          <w:docPartUnique/>
        </w:docPartObj>
      </w:sdtPr>
      <w:sdtEndPr/>
      <w:sdtContent>
        <w:p>
          <w:pPr>
            <w:pStyle w:val="TOC1"/>
            <w:tabs>
              <w:tab w:pos="9192" w:val="right" w:leader="dot"/>
            </w:tabs>
            <w:spacing w:before="460"/>
          </w:pPr>
          <w:hyperlink w:history="true" w:anchor="_bookmark0">
            <w:r>
              <w:rPr>
                <w:color w:val="92D050"/>
                <w:spacing w:val="2"/>
                <w:w w:val="125"/>
                <w:u w:val="single" w:color="92D050"/>
              </w:rPr>
              <w:t>ESYSLIGHT</w:t>
            </w:r>
            <w:r>
              <w:rPr>
                <w:color w:val="92D050"/>
                <w:spacing w:val="2"/>
                <w:w w:val="125"/>
              </w:rPr>
              <w:tab/>
            </w:r>
            <w:r>
              <w:rPr>
                <w:color w:val="92D050"/>
                <w:w w:val="125"/>
                <w:u w:val="single" w:color="92D050"/>
              </w:rPr>
              <w:t>3</w:t>
            </w:r>
          </w:hyperlink>
        </w:p>
        <w:p>
          <w:pPr>
            <w:pStyle w:val="TOC3"/>
            <w:tabs>
              <w:tab w:pos="9874" w:val="left" w:leader="dot"/>
            </w:tabs>
            <w:spacing w:before="370"/>
            <w:rPr>
              <w:sz w:val="22"/>
            </w:rPr>
          </w:pPr>
          <w:hyperlink w:history="true" w:anchor="_bookmark1">
            <w:r>
              <w:rPr/>
              <w:t>I</w:t>
            </w:r>
            <w:r>
              <w:rPr>
                <w:spacing w:val="-1"/>
              </w:rPr>
              <w:t> </w:t>
            </w:r>
            <w:r>
              <w:rPr/>
              <w:t>PAKETET</w:t>
            </w:r>
            <w:r>
              <w:rPr>
                <w:sz w:val="22"/>
              </w:rPr>
              <w:tab/>
              <w:t>3</w:t>
            </w:r>
          </w:hyperlink>
        </w:p>
        <w:p>
          <w:pPr>
            <w:pStyle w:val="TOC2"/>
            <w:tabs>
              <w:tab w:pos="9869" w:val="left" w:leader="dot"/>
            </w:tabs>
            <w:rPr>
              <w:sz w:val="22"/>
            </w:rPr>
          </w:pPr>
          <w:hyperlink w:history="true" w:anchor="_bookmark2">
            <w:r>
              <w:rPr/>
              <w:t>BESKRIVNING</w:t>
            </w:r>
            <w:r>
              <w:rPr>
                <w:spacing w:val="18"/>
              </w:rPr>
              <w:t> </w:t>
            </w:r>
            <w:r>
              <w:rPr>
                <w:rFonts w:ascii="Arial"/>
              </w:rPr>
              <w:t>ESYSLIGHT</w:t>
            </w:r>
            <w:r>
              <w:rPr>
                <w:sz w:val="22"/>
              </w:rPr>
              <w:tab/>
              <w:t>3</w:t>
            </w:r>
          </w:hyperlink>
        </w:p>
        <w:p>
          <w:pPr>
            <w:pStyle w:val="TOC3"/>
            <w:tabs>
              <w:tab w:pos="9874" w:val="left" w:leader="dot"/>
            </w:tabs>
            <w:rPr>
              <w:sz w:val="22"/>
            </w:rPr>
          </w:pPr>
          <w:hyperlink w:history="true" w:anchor="_bookmark3">
            <w:r>
              <w:rPr/>
              <w:t>TEKNISK</w:t>
            </w:r>
            <w:r>
              <w:rPr>
                <w:spacing w:val="-3"/>
              </w:rPr>
              <w:t> </w:t>
            </w:r>
            <w:r>
              <w:rPr/>
              <w:t>INFORMATION</w:t>
            </w:r>
            <w:r>
              <w:rPr>
                <w:sz w:val="22"/>
              </w:rPr>
              <w:tab/>
              <w:t>3</w:t>
            </w:r>
          </w:hyperlink>
        </w:p>
        <w:p>
          <w:pPr>
            <w:pStyle w:val="TOC2"/>
            <w:tabs>
              <w:tab w:pos="9869" w:val="left" w:leader="dot"/>
            </w:tabs>
            <w:rPr>
              <w:sz w:val="22"/>
            </w:rPr>
          </w:pPr>
          <w:hyperlink w:history="true" w:anchor="_bookmark4">
            <w:r>
              <w:rPr/>
              <w:t>SÄKERHETSINSTRUKTIONER</w:t>
            </w:r>
            <w:r>
              <w:rPr>
                <w:sz w:val="22"/>
              </w:rPr>
              <w:tab/>
              <w:t>4</w:t>
            </w:r>
          </w:hyperlink>
        </w:p>
        <w:p>
          <w:pPr>
            <w:pStyle w:val="TOC2"/>
            <w:tabs>
              <w:tab w:pos="9869" w:val="left" w:leader="dot"/>
            </w:tabs>
            <w:spacing w:before="11"/>
            <w:rPr>
              <w:sz w:val="22"/>
            </w:rPr>
          </w:pPr>
          <w:hyperlink w:history="true" w:anchor="_bookmark5">
            <w:r>
              <w:rPr/>
              <w:t>ÖVERENSSTÄMMELSE MED</w:t>
            </w:r>
            <w:r>
              <w:rPr>
                <w:spacing w:val="-7"/>
              </w:rPr>
              <w:t> </w:t>
            </w:r>
            <w:r>
              <w:rPr/>
              <w:t>INTERNATIONELLA</w:t>
            </w:r>
            <w:r>
              <w:rPr>
                <w:spacing w:val="-3"/>
              </w:rPr>
              <w:t> </w:t>
            </w:r>
            <w:r>
              <w:rPr/>
              <w:t>NORMER</w:t>
            </w:r>
            <w:r>
              <w:rPr>
                <w:sz w:val="22"/>
              </w:rPr>
              <w:tab/>
              <w:t>4</w:t>
            </w:r>
          </w:hyperlink>
        </w:p>
        <w:p>
          <w:pPr>
            <w:pStyle w:val="TOC1"/>
            <w:tabs>
              <w:tab w:pos="9010" w:val="left" w:leader="dot"/>
            </w:tabs>
          </w:pPr>
          <w:hyperlink w:history="true" w:anchor="_bookmark6">
            <w:r>
              <w:rPr>
                <w:color w:val="92D050"/>
                <w:w w:val="115"/>
                <w:u w:val="single" w:color="92D050"/>
              </w:rPr>
              <w:t>ESYSLIGHT</w:t>
            </w:r>
            <w:r>
              <w:rPr>
                <w:color w:val="92D050"/>
                <w:spacing w:val="-38"/>
                <w:w w:val="115"/>
                <w:u w:val="single" w:color="92D050"/>
              </w:rPr>
              <w:t> </w:t>
            </w:r>
            <w:r>
              <w:rPr>
                <w:color w:val="92D050"/>
                <w:w w:val="115"/>
                <w:u w:val="single" w:color="92D050"/>
              </w:rPr>
              <w:t>HUVUDMENY</w:t>
            </w:r>
            <w:r>
              <w:rPr>
                <w:color w:val="92D050"/>
                <w:w w:val="115"/>
              </w:rPr>
              <w:tab/>
            </w:r>
            <w:r>
              <w:rPr>
                <w:color w:val="92D050"/>
                <w:w w:val="120"/>
                <w:u w:val="single" w:color="92D050"/>
              </w:rPr>
              <w:t>5</w:t>
            </w:r>
          </w:hyperlink>
        </w:p>
        <w:p>
          <w:pPr>
            <w:pStyle w:val="TOC2"/>
            <w:tabs>
              <w:tab w:pos="9869" w:val="left" w:leader="dot"/>
            </w:tabs>
            <w:spacing w:before="370"/>
            <w:ind w:left="979"/>
            <w:rPr>
              <w:sz w:val="22"/>
            </w:rPr>
          </w:pPr>
          <w:hyperlink w:history="true" w:anchor="_bookmark7">
            <w:r>
              <w:rPr>
                <w:sz w:val="22"/>
              </w:rPr>
              <w:t>Q</w:t>
            </w:r>
            <w:r>
              <w:rPr/>
              <w:t>UICK</w:t>
            </w:r>
            <w:r>
              <w:rPr>
                <w:spacing w:val="-3"/>
              </w:rPr>
              <w:t> </w:t>
            </w:r>
            <w:r>
              <w:rPr/>
              <w:t>START</w:t>
            </w:r>
            <w:r>
              <w:rPr>
                <w:sz w:val="22"/>
              </w:rPr>
              <w:t>-</w:t>
            </w:r>
            <w:r>
              <w:rPr/>
              <w:t>BASIC</w:t>
            </w:r>
            <w:r>
              <w:rPr>
                <w:spacing w:val="-3"/>
              </w:rPr>
              <w:t> </w:t>
            </w:r>
            <w:r>
              <w:rPr/>
              <w:t>INFORMATION</w:t>
            </w:r>
            <w:r>
              <w:rPr>
                <w:sz w:val="22"/>
              </w:rPr>
              <w:tab/>
              <w:t>5</w:t>
            </w:r>
          </w:hyperlink>
        </w:p>
        <w:p>
          <w:pPr>
            <w:pStyle w:val="TOC3"/>
            <w:tabs>
              <w:tab w:pos="9874" w:val="left" w:leader="dot"/>
            </w:tabs>
            <w:rPr>
              <w:sz w:val="22"/>
            </w:rPr>
          </w:pPr>
          <w:hyperlink w:history="true" w:anchor="_bookmark8">
            <w:r>
              <w:rPr/>
              <w:t>NAVIGATION</w:t>
            </w:r>
            <w:r>
              <w:rPr>
                <w:sz w:val="22"/>
              </w:rPr>
              <w:tab/>
              <w:t>5</w:t>
            </w:r>
          </w:hyperlink>
        </w:p>
        <w:p>
          <w:pPr>
            <w:pStyle w:val="TOC3"/>
            <w:tabs>
              <w:tab w:pos="9874" w:val="left" w:leader="dot"/>
            </w:tabs>
            <w:spacing w:before="11"/>
            <w:rPr>
              <w:sz w:val="22"/>
            </w:rPr>
          </w:pPr>
          <w:hyperlink w:history="true" w:anchor="_bookmark9">
            <w:r>
              <w:rPr/>
              <w:t>NAVIGATION I</w:t>
            </w:r>
            <w:r>
              <w:rPr>
                <w:spacing w:val="-5"/>
              </w:rPr>
              <w:t> </w:t>
            </w:r>
            <w:r>
              <w:rPr/>
              <w:t>EN</w:t>
            </w:r>
            <w:r>
              <w:rPr>
                <w:spacing w:val="-3"/>
              </w:rPr>
              <w:t> </w:t>
            </w:r>
            <w:r>
              <w:rPr/>
              <w:t>TRÄDMAPPSSTRUKTUR</w:t>
            </w:r>
            <w:r>
              <w:rPr>
                <w:sz w:val="22"/>
              </w:rPr>
              <w:tab/>
              <w:t>6</w:t>
            </w:r>
          </w:hyperlink>
        </w:p>
        <w:p>
          <w:pPr>
            <w:pStyle w:val="TOC3"/>
            <w:tabs>
              <w:tab w:pos="9874" w:val="left" w:leader="dot"/>
            </w:tabs>
            <w:rPr>
              <w:sz w:val="22"/>
            </w:rPr>
          </w:pPr>
          <w:hyperlink w:history="true" w:anchor="_bookmark10">
            <w:r>
              <w:rPr/>
              <w:t>SNABBVAL</w:t>
            </w:r>
            <w:r>
              <w:rPr>
                <w:spacing w:val="-2"/>
              </w:rPr>
              <w:t> </w:t>
            </w:r>
            <w:r>
              <w:rPr/>
              <w:t>I</w:t>
            </w:r>
            <w:r>
              <w:rPr>
                <w:spacing w:val="-1"/>
              </w:rPr>
              <w:t> </w:t>
            </w:r>
            <w:r>
              <w:rPr/>
              <w:t>HUVUDMENYN</w:t>
            </w:r>
            <w:r>
              <w:rPr>
                <w:sz w:val="22"/>
              </w:rPr>
              <w:tab/>
              <w:t>7</w:t>
            </w:r>
          </w:hyperlink>
        </w:p>
        <w:p>
          <w:pPr>
            <w:pStyle w:val="TOC2"/>
            <w:tabs>
              <w:tab w:pos="9869" w:val="left" w:leader="dot"/>
            </w:tabs>
            <w:rPr>
              <w:sz w:val="22"/>
            </w:rPr>
          </w:pPr>
          <w:hyperlink w:history="true" w:anchor="_bookmark11">
            <w:r>
              <w:rPr/>
              <w:t>ANSLUT </w:t>
            </w:r>
            <w:r>
              <w:rPr>
                <w:rFonts w:ascii="Arial"/>
              </w:rPr>
              <w:t>ESYSLIGHT </w:t>
            </w:r>
            <w:r>
              <w:rPr/>
              <w:t>VIA</w:t>
            </w:r>
            <w:r>
              <w:rPr>
                <w:spacing w:val="29"/>
              </w:rPr>
              <w:t> </w:t>
            </w:r>
            <w:r>
              <w:rPr>
                <w:sz w:val="22"/>
              </w:rPr>
              <w:t>USB</w:t>
            </w:r>
            <w:r>
              <w:rPr>
                <w:spacing w:val="-2"/>
                <w:sz w:val="22"/>
              </w:rPr>
              <w:t> </w:t>
            </w:r>
            <w:r>
              <w:rPr/>
              <w:t>KABEL</w:t>
            </w:r>
            <w:r>
              <w:rPr>
                <w:sz w:val="22"/>
              </w:rPr>
              <w:tab/>
              <w:t>8</w:t>
            </w:r>
          </w:hyperlink>
        </w:p>
        <w:p>
          <w:pPr>
            <w:pStyle w:val="TOC3"/>
            <w:tabs>
              <w:tab w:pos="9874" w:val="left" w:leader="dot"/>
            </w:tabs>
            <w:rPr>
              <w:sz w:val="22"/>
            </w:rPr>
          </w:pPr>
          <w:hyperlink w:history="true" w:anchor="_bookmark12">
            <w:r>
              <w:rPr/>
              <w:t>FILÖVERFÖRINGSLÄGE</w:t>
            </w:r>
            <w:r>
              <w:rPr>
                <w:sz w:val="22"/>
              </w:rPr>
              <w:tab/>
              <w:t>8</w:t>
            </w:r>
          </w:hyperlink>
        </w:p>
        <w:p>
          <w:pPr>
            <w:pStyle w:val="TOC3"/>
            <w:tabs>
              <w:tab w:pos="9874" w:val="left" w:leader="dot"/>
            </w:tabs>
            <w:spacing w:before="11"/>
            <w:rPr>
              <w:sz w:val="22"/>
            </w:rPr>
          </w:pPr>
          <w:hyperlink w:history="true" w:anchor="_bookmark13">
            <w:r>
              <w:rPr/>
              <w:t>PUNKTDIPLAYLÄGE</w:t>
            </w:r>
            <w:r>
              <w:rPr>
                <w:spacing w:val="-3"/>
              </w:rPr>
              <w:t> </w:t>
            </w:r>
            <w:r>
              <w:rPr/>
              <w:t>FÖR</w:t>
            </w:r>
            <w:r>
              <w:rPr>
                <w:spacing w:val="-3"/>
              </w:rPr>
              <w:t> </w:t>
            </w:r>
            <w:r>
              <w:rPr/>
              <w:t>SKÄRMLÄSNINGSPROGRAM</w:t>
            </w:r>
            <w:r>
              <w:rPr>
                <w:sz w:val="22"/>
              </w:rPr>
              <w:tab/>
              <w:t>8</w:t>
            </w:r>
          </w:hyperlink>
        </w:p>
        <w:p>
          <w:pPr>
            <w:pStyle w:val="TOC2"/>
            <w:tabs>
              <w:tab w:pos="9869" w:val="left" w:leader="dot"/>
            </w:tabs>
            <w:rPr>
              <w:sz w:val="22"/>
            </w:rPr>
          </w:pPr>
          <w:hyperlink w:history="true" w:anchor="_bookmark14">
            <w:r>
              <w:rPr/>
              <w:t>ANSLUT </w:t>
            </w:r>
            <w:r>
              <w:rPr>
                <w:rFonts w:ascii="Arial"/>
                <w:sz w:val="22"/>
              </w:rPr>
              <w:t>E</w:t>
            </w:r>
            <w:r>
              <w:rPr>
                <w:rFonts w:ascii="Arial"/>
              </w:rPr>
              <w:t>SYSLIGHT</w:t>
            </w:r>
            <w:r>
              <w:rPr>
                <w:rFonts w:ascii="Arial"/>
                <w:spacing w:val="25"/>
              </w:rPr>
              <w:t> </w:t>
            </w:r>
            <w:r>
              <w:rPr/>
              <w:t>VIA</w:t>
            </w:r>
            <w:r>
              <w:rPr>
                <w:spacing w:val="6"/>
              </w:rPr>
              <w:t> </w:t>
            </w:r>
            <w:r>
              <w:rPr/>
              <w:t>BLUETOOTH</w:t>
            </w:r>
            <w:r>
              <w:rPr>
                <w:sz w:val="22"/>
              </w:rPr>
              <w:tab/>
              <w:t>9</w:t>
            </w:r>
          </w:hyperlink>
        </w:p>
        <w:p>
          <w:pPr>
            <w:pStyle w:val="TOC3"/>
            <w:tabs>
              <w:tab w:pos="9874" w:val="left" w:leader="dot"/>
            </w:tabs>
            <w:rPr>
              <w:sz w:val="22"/>
            </w:rPr>
          </w:pPr>
          <w:hyperlink w:history="true" w:anchor="_bookmark15">
            <w:r>
              <w:rPr/>
              <w:t>SYNKRONISRING</w:t>
            </w:r>
            <w:r>
              <w:rPr>
                <w:spacing w:val="-3"/>
              </w:rPr>
              <w:t> </w:t>
            </w:r>
            <w:r>
              <w:rPr/>
              <w:t>MED</w:t>
            </w:r>
            <w:r>
              <w:rPr>
                <w:spacing w:val="-3"/>
              </w:rPr>
              <w:t> </w:t>
            </w:r>
            <w:r>
              <w:rPr/>
              <w:t>DATORER</w:t>
            </w:r>
            <w:r>
              <w:rPr>
                <w:sz w:val="22"/>
              </w:rPr>
              <w:tab/>
              <w:t>9</w:t>
            </w:r>
          </w:hyperlink>
        </w:p>
        <w:p>
          <w:pPr>
            <w:pStyle w:val="TOC3"/>
            <w:tabs>
              <w:tab w:pos="9874" w:val="left" w:leader="dot"/>
            </w:tabs>
            <w:rPr>
              <w:sz w:val="22"/>
            </w:rPr>
          </w:pPr>
          <w:hyperlink w:history="true" w:anchor="_bookmark16">
            <w:r>
              <w:rPr/>
              <w:t>SYNKRONISERING</w:t>
            </w:r>
            <w:r>
              <w:rPr>
                <w:spacing w:val="-5"/>
              </w:rPr>
              <w:t> </w:t>
            </w:r>
            <w:r>
              <w:rPr/>
              <w:t>MED</w:t>
            </w:r>
            <w:r>
              <w:rPr>
                <w:spacing w:val="-3"/>
              </w:rPr>
              <w:t> </w:t>
            </w:r>
            <w:r>
              <w:rPr/>
              <w:t>MOBILTELEFONER</w:t>
            </w:r>
            <w:r>
              <w:rPr>
                <w:sz w:val="22"/>
              </w:rPr>
              <w:tab/>
              <w:t>9</w:t>
            </w:r>
          </w:hyperlink>
        </w:p>
        <w:p>
          <w:pPr>
            <w:pStyle w:val="TOC1"/>
            <w:tabs>
              <w:tab w:pos="8971" w:val="left" w:leader="dot"/>
            </w:tabs>
            <w:spacing w:before="351"/>
          </w:pPr>
          <w:hyperlink w:history="true" w:anchor="_bookmark17">
            <w:r>
              <w:rPr>
                <w:color w:val="92D050"/>
                <w:w w:val="105"/>
                <w:u w:val="single" w:color="92D050"/>
              </w:rPr>
              <w:t>ESYSLIGHT</w:t>
            </w:r>
            <w:r>
              <w:rPr>
                <w:color w:val="92D050"/>
                <w:spacing w:val="11"/>
                <w:w w:val="105"/>
                <w:u w:val="single" w:color="92D050"/>
              </w:rPr>
              <w:t> </w:t>
            </w:r>
            <w:r>
              <w:rPr>
                <w:color w:val="92D050"/>
                <w:w w:val="105"/>
                <w:u w:val="single" w:color="92D050"/>
              </w:rPr>
              <w:t>OLIKA</w:t>
            </w:r>
            <w:r>
              <w:rPr>
                <w:color w:val="92D050"/>
                <w:spacing w:val="13"/>
                <w:w w:val="105"/>
                <w:u w:val="single" w:color="92D050"/>
              </w:rPr>
              <w:t> </w:t>
            </w:r>
            <w:r>
              <w:rPr>
                <w:color w:val="92D050"/>
                <w:w w:val="105"/>
                <w:u w:val="single" w:color="92D050"/>
              </w:rPr>
              <w:t>FUNKTIONER</w:t>
            </w:r>
            <w:r>
              <w:rPr>
                <w:color w:val="92D050"/>
                <w:w w:val="105"/>
              </w:rPr>
              <w:tab/>
            </w:r>
            <w:r>
              <w:rPr>
                <w:color w:val="92D050"/>
                <w:w w:val="105"/>
                <w:u w:val="single" w:color="92D050"/>
              </w:rPr>
              <w:t>10</w:t>
            </w:r>
          </w:hyperlink>
        </w:p>
        <w:p>
          <w:pPr>
            <w:pStyle w:val="TOC2"/>
            <w:tabs>
              <w:tab w:pos="9744" w:val="left" w:leader="dot"/>
            </w:tabs>
            <w:spacing w:before="370"/>
            <w:rPr>
              <w:sz w:val="22"/>
            </w:rPr>
          </w:pPr>
          <w:hyperlink w:history="true" w:anchor="_bookmark18">
            <w:r>
              <w:rPr/>
              <w:t>BLUETOOTH</w:t>
            </w:r>
            <w:r>
              <w:rPr>
                <w:spacing w:val="-4"/>
              </w:rPr>
              <w:t> </w:t>
            </w:r>
            <w:r>
              <w:rPr/>
              <w:t>MENY</w:t>
            </w:r>
            <w:r>
              <w:rPr>
                <w:sz w:val="22"/>
              </w:rPr>
              <w:tab/>
              <w:t>10</w:t>
            </w:r>
          </w:hyperlink>
        </w:p>
        <w:p>
          <w:pPr>
            <w:pStyle w:val="TOC4"/>
            <w:tabs>
              <w:tab w:pos="9751" w:val="left" w:leader="dot"/>
            </w:tabs>
            <w:spacing w:before="14"/>
            <w:rPr>
              <w:b w:val="0"/>
              <w:i w:val="0"/>
              <w:sz w:val="22"/>
            </w:rPr>
          </w:pPr>
          <w:hyperlink w:history="true" w:anchor="_bookmark19">
            <w:r>
              <w:rPr>
                <w:b w:val="0"/>
                <w:i w:val="0"/>
                <w:sz w:val="18"/>
              </w:rPr>
              <w:t>PÅ</w:t>
            </w:r>
            <w:r>
              <w:rPr>
                <w:b w:val="0"/>
                <w:i w:val="0"/>
                <w:sz w:val="22"/>
              </w:rPr>
              <w:t>/</w:t>
            </w:r>
            <w:r>
              <w:rPr>
                <w:b w:val="0"/>
                <w:i w:val="0"/>
                <w:sz w:val="18"/>
              </w:rPr>
              <w:t>AV</w:t>
            </w:r>
            <w:r>
              <w:rPr>
                <w:b w:val="0"/>
                <w:i w:val="0"/>
                <w:sz w:val="22"/>
              </w:rPr>
              <w:tab/>
              <w:t>10</w:t>
            </w:r>
          </w:hyperlink>
        </w:p>
        <w:p>
          <w:pPr>
            <w:pStyle w:val="TOC3"/>
            <w:tabs>
              <w:tab w:pos="9751" w:val="left" w:leader="dot"/>
            </w:tabs>
            <w:rPr>
              <w:sz w:val="22"/>
            </w:rPr>
          </w:pPr>
          <w:hyperlink w:history="true" w:anchor="_bookmark20">
            <w:r>
              <w:rPr/>
              <w:t>IDENTIFIERARE</w:t>
            </w:r>
            <w:r>
              <w:rPr>
                <w:sz w:val="22"/>
              </w:rPr>
              <w:tab/>
              <w:t>10</w:t>
            </w:r>
          </w:hyperlink>
        </w:p>
        <w:p>
          <w:pPr>
            <w:pStyle w:val="TOC4"/>
            <w:tabs>
              <w:tab w:pos="9752" w:val="left" w:leader="dot"/>
            </w:tabs>
            <w:rPr>
              <w:b w:val="0"/>
              <w:i w:val="0"/>
              <w:sz w:val="22"/>
            </w:rPr>
          </w:pPr>
          <w:hyperlink w:history="true" w:anchor="_bookmark21">
            <w:r>
              <w:rPr>
                <w:b w:val="0"/>
                <w:i w:val="0"/>
                <w:sz w:val="18"/>
              </w:rPr>
              <w:t>USB</w:t>
            </w:r>
            <w:r>
              <w:rPr>
                <w:b w:val="0"/>
                <w:i w:val="0"/>
                <w:spacing w:val="-2"/>
                <w:sz w:val="18"/>
              </w:rPr>
              <w:t> </w:t>
            </w:r>
            <w:r>
              <w:rPr>
                <w:b w:val="0"/>
                <w:i w:val="0"/>
                <w:sz w:val="18"/>
              </w:rPr>
              <w:t>MENY</w:t>
            </w:r>
            <w:r>
              <w:rPr>
                <w:b w:val="0"/>
                <w:i w:val="0"/>
                <w:sz w:val="22"/>
              </w:rPr>
              <w:tab/>
              <w:t>11</w:t>
            </w:r>
          </w:hyperlink>
        </w:p>
        <w:p>
          <w:pPr>
            <w:pStyle w:val="TOC2"/>
            <w:tabs>
              <w:tab w:pos="9744" w:val="left" w:leader="dot"/>
            </w:tabs>
            <w:rPr>
              <w:sz w:val="22"/>
            </w:rPr>
          </w:pPr>
          <w:hyperlink w:history="true" w:anchor="_bookmark22">
            <w:r>
              <w:rPr/>
              <w:t>BIBLIOTEKSMENY</w:t>
            </w:r>
            <w:r>
              <w:rPr>
                <w:sz w:val="22"/>
              </w:rPr>
              <w:tab/>
              <w:t>11</w:t>
            </w:r>
          </w:hyperlink>
        </w:p>
        <w:p>
          <w:pPr>
            <w:pStyle w:val="TOC4"/>
            <w:tabs>
              <w:tab w:pos="9751" w:val="left" w:leader="dot"/>
            </w:tabs>
            <w:spacing w:before="14"/>
            <w:rPr>
              <w:b w:val="0"/>
              <w:i w:val="0"/>
              <w:sz w:val="22"/>
            </w:rPr>
          </w:pPr>
          <w:hyperlink w:history="true" w:anchor="_bookmark23">
            <w:r>
              <w:rPr>
                <w:b w:val="0"/>
                <w:i w:val="0"/>
                <w:sz w:val="18"/>
              </w:rPr>
              <w:t>FIL</w:t>
            </w:r>
            <w:r>
              <w:rPr>
                <w:b w:val="0"/>
                <w:i w:val="0"/>
                <w:spacing w:val="-1"/>
                <w:sz w:val="18"/>
              </w:rPr>
              <w:t> </w:t>
            </w:r>
            <w:r>
              <w:rPr>
                <w:b w:val="0"/>
                <w:i w:val="0"/>
                <w:sz w:val="18"/>
              </w:rPr>
              <w:t>MENY</w:t>
            </w:r>
            <w:r>
              <w:rPr>
                <w:b w:val="0"/>
                <w:i w:val="0"/>
                <w:sz w:val="22"/>
              </w:rPr>
              <w:tab/>
              <w:t>11</w:t>
            </w:r>
          </w:hyperlink>
        </w:p>
        <w:p>
          <w:pPr>
            <w:pStyle w:val="TOC3"/>
            <w:tabs>
              <w:tab w:pos="9751" w:val="left" w:leader="dot"/>
            </w:tabs>
            <w:rPr>
              <w:sz w:val="22"/>
            </w:rPr>
          </w:pPr>
          <w:hyperlink w:history="true" w:anchor="_bookmark24">
            <w:r>
              <w:rPr/>
              <w:t>REDIGERA</w:t>
            </w:r>
            <w:r>
              <w:rPr>
                <w:spacing w:val="-3"/>
              </w:rPr>
              <w:t> </w:t>
            </w:r>
            <w:r>
              <w:rPr/>
              <w:t>MENY</w:t>
            </w:r>
            <w:r>
              <w:rPr>
                <w:sz w:val="22"/>
              </w:rPr>
              <w:tab/>
              <w:t>12</w:t>
            </w:r>
          </w:hyperlink>
        </w:p>
        <w:p>
          <w:pPr>
            <w:pStyle w:val="TOC3"/>
            <w:tabs>
              <w:tab w:pos="9751" w:val="left" w:leader="dot"/>
            </w:tabs>
            <w:spacing w:before="11"/>
            <w:rPr>
              <w:sz w:val="22"/>
            </w:rPr>
          </w:pPr>
          <w:hyperlink w:history="true" w:anchor="_bookmark25">
            <w:r>
              <w:rPr/>
              <w:t>SNABBVALSFUNKTIONER</w:t>
            </w:r>
            <w:r>
              <w:rPr>
                <w:sz w:val="22"/>
              </w:rPr>
              <w:tab/>
              <w:t>12</w:t>
            </w:r>
          </w:hyperlink>
        </w:p>
        <w:p>
          <w:pPr>
            <w:pStyle w:val="TOC2"/>
            <w:tabs>
              <w:tab w:pos="9744" w:val="left" w:leader="dot"/>
            </w:tabs>
            <w:rPr>
              <w:sz w:val="22"/>
            </w:rPr>
          </w:pPr>
          <w:hyperlink w:history="true" w:anchor="_bookmark26">
            <w:r>
              <w:rPr/>
              <w:t>VERKTYGSMENY</w:t>
            </w:r>
            <w:r>
              <w:rPr>
                <w:sz w:val="22"/>
              </w:rPr>
              <w:tab/>
              <w:t>13</w:t>
            </w:r>
          </w:hyperlink>
        </w:p>
        <w:p>
          <w:pPr>
            <w:pStyle w:val="TOC4"/>
            <w:tabs>
              <w:tab w:pos="9751" w:val="left" w:leader="dot"/>
            </w:tabs>
            <w:spacing w:before="14"/>
            <w:rPr>
              <w:b w:val="0"/>
              <w:i w:val="0"/>
              <w:sz w:val="22"/>
            </w:rPr>
          </w:pPr>
          <w:hyperlink w:history="true" w:anchor="_bookmark27">
            <w:r>
              <w:rPr>
                <w:b w:val="0"/>
                <w:i w:val="0"/>
                <w:sz w:val="18"/>
              </w:rPr>
              <w:t>STRÖM</w:t>
            </w:r>
            <w:r>
              <w:rPr>
                <w:b w:val="0"/>
                <w:i w:val="0"/>
                <w:spacing w:val="-2"/>
                <w:sz w:val="18"/>
              </w:rPr>
              <w:t> </w:t>
            </w:r>
            <w:r>
              <w:rPr>
                <w:b w:val="0"/>
                <w:i w:val="0"/>
                <w:sz w:val="18"/>
              </w:rPr>
              <w:t>MENY</w:t>
            </w:r>
            <w:r>
              <w:rPr>
                <w:b w:val="0"/>
                <w:i w:val="0"/>
                <w:sz w:val="22"/>
              </w:rPr>
              <w:tab/>
              <w:t>13</w:t>
            </w:r>
          </w:hyperlink>
        </w:p>
        <w:p>
          <w:pPr>
            <w:pStyle w:val="TOC4"/>
            <w:tabs>
              <w:tab w:pos="9751" w:val="left" w:leader="dot"/>
            </w:tabs>
            <w:ind w:left="979"/>
            <w:rPr>
              <w:b w:val="0"/>
              <w:i w:val="0"/>
              <w:sz w:val="22"/>
            </w:rPr>
          </w:pPr>
          <w:hyperlink w:history="true" w:anchor="_bookmark28">
            <w:r>
              <w:rPr>
                <w:b w:val="0"/>
                <w:i w:val="0"/>
                <w:sz w:val="22"/>
              </w:rPr>
              <w:t>T</w:t>
            </w:r>
            <w:r>
              <w:rPr>
                <w:b w:val="0"/>
                <w:i w:val="0"/>
                <w:sz w:val="18"/>
              </w:rPr>
              <w:t>EST</w:t>
            </w:r>
            <w:r>
              <w:rPr>
                <w:b w:val="0"/>
                <w:i w:val="0"/>
                <w:spacing w:val="-2"/>
                <w:sz w:val="18"/>
              </w:rPr>
              <w:t> </w:t>
            </w:r>
            <w:r>
              <w:rPr>
                <w:b w:val="0"/>
                <w:i w:val="0"/>
                <w:sz w:val="18"/>
              </w:rPr>
              <w:t>MENY</w:t>
            </w:r>
            <w:r>
              <w:rPr>
                <w:b w:val="0"/>
                <w:i w:val="0"/>
                <w:sz w:val="22"/>
              </w:rPr>
              <w:tab/>
              <w:t>14</w:t>
            </w:r>
          </w:hyperlink>
        </w:p>
        <w:p>
          <w:pPr>
            <w:pStyle w:val="TOC4"/>
            <w:tabs>
              <w:tab w:pos="9751" w:val="left" w:leader="dot"/>
            </w:tabs>
            <w:spacing w:before="14"/>
            <w:ind w:left="979"/>
            <w:rPr>
              <w:b w:val="0"/>
              <w:i w:val="0"/>
              <w:sz w:val="22"/>
            </w:rPr>
          </w:pPr>
          <w:hyperlink w:history="true" w:anchor="_bookmark29">
            <w:r>
              <w:rPr>
                <w:b w:val="0"/>
                <w:i w:val="0"/>
                <w:sz w:val="22"/>
              </w:rPr>
              <w:t>U</w:t>
            </w:r>
            <w:r>
              <w:rPr>
                <w:b w:val="0"/>
                <w:i w:val="0"/>
                <w:sz w:val="18"/>
              </w:rPr>
              <w:t>PPDATERINS</w:t>
            </w:r>
            <w:r>
              <w:rPr>
                <w:b w:val="0"/>
                <w:i w:val="0"/>
                <w:sz w:val="22"/>
              </w:rPr>
              <w:t>M</w:t>
            </w:r>
            <w:r>
              <w:rPr>
                <w:b w:val="0"/>
                <w:i w:val="0"/>
                <w:sz w:val="18"/>
              </w:rPr>
              <w:t>ENY</w:t>
            </w:r>
            <w:r>
              <w:rPr>
                <w:b w:val="0"/>
                <w:i w:val="0"/>
                <w:sz w:val="22"/>
              </w:rPr>
              <w:tab/>
              <w:t>14</w:t>
            </w:r>
          </w:hyperlink>
        </w:p>
        <w:p>
          <w:pPr>
            <w:pStyle w:val="TOC4"/>
            <w:tabs>
              <w:tab w:pos="9751" w:val="left" w:leader="dot"/>
            </w:tabs>
            <w:spacing w:before="14"/>
            <w:rPr>
              <w:b w:val="0"/>
              <w:i w:val="0"/>
              <w:sz w:val="22"/>
            </w:rPr>
          </w:pPr>
          <w:hyperlink w:history="true" w:anchor="_bookmark30">
            <w:r>
              <w:rPr>
                <w:b w:val="0"/>
                <w:i w:val="0"/>
                <w:sz w:val="22"/>
              </w:rPr>
              <w:t>P</w:t>
            </w:r>
            <w:r>
              <w:rPr>
                <w:b w:val="0"/>
                <w:i w:val="0"/>
                <w:sz w:val="18"/>
              </w:rPr>
              <w:t>ARAMETERMENY</w:t>
            </w:r>
            <w:r>
              <w:rPr>
                <w:b w:val="0"/>
                <w:i w:val="0"/>
                <w:sz w:val="22"/>
              </w:rPr>
              <w:tab/>
              <w:t>15</w:t>
            </w:r>
          </w:hyperlink>
        </w:p>
        <w:p>
          <w:pPr>
            <w:pStyle w:val="TOC4"/>
            <w:tabs>
              <w:tab w:pos="9751" w:val="left" w:leader="dot"/>
            </w:tabs>
            <w:rPr>
              <w:b w:val="0"/>
              <w:i w:val="0"/>
              <w:sz w:val="22"/>
            </w:rPr>
          </w:pPr>
          <w:hyperlink w:history="true" w:anchor="_bookmark31">
            <w:r>
              <w:rPr>
                <w:b w:val="0"/>
                <w:i w:val="0"/>
                <w:sz w:val="18"/>
              </w:rPr>
              <w:t>OM</w:t>
            </w:r>
            <w:r>
              <w:rPr>
                <w:b w:val="0"/>
                <w:i w:val="0"/>
                <w:spacing w:val="-2"/>
                <w:sz w:val="18"/>
              </w:rPr>
              <w:t> </w:t>
            </w:r>
            <w:r>
              <w:rPr>
                <w:b w:val="0"/>
                <w:i w:val="0"/>
                <w:sz w:val="18"/>
              </w:rPr>
              <w:t>MENY</w:t>
            </w:r>
            <w:r>
              <w:rPr>
                <w:b w:val="0"/>
                <w:i w:val="0"/>
                <w:sz w:val="22"/>
              </w:rPr>
              <w:tab/>
              <w:t>16</w:t>
            </w:r>
          </w:hyperlink>
        </w:p>
        <w:p>
          <w:pPr>
            <w:pStyle w:val="TOC1"/>
            <w:tabs>
              <w:tab w:pos="8971" w:val="left" w:leader="dot"/>
            </w:tabs>
          </w:pPr>
          <w:hyperlink w:history="true" w:anchor="_bookmark32">
            <w:r>
              <w:rPr>
                <w:color w:val="92D050"/>
                <w:w w:val="105"/>
                <w:u w:val="single" w:color="92D050"/>
              </w:rPr>
              <w:t>BILAGOR</w:t>
            </w:r>
            <w:r>
              <w:rPr>
                <w:color w:val="92D050"/>
                <w:w w:val="105"/>
              </w:rPr>
              <w:tab/>
            </w:r>
            <w:r>
              <w:rPr>
                <w:color w:val="92D050"/>
                <w:w w:val="105"/>
                <w:u w:val="single" w:color="92D050"/>
              </w:rPr>
              <w:t>17</w:t>
            </w:r>
          </w:hyperlink>
        </w:p>
        <w:p>
          <w:pPr>
            <w:pStyle w:val="TOC4"/>
            <w:tabs>
              <w:tab w:pos="9998" w:val="right" w:leader="dot"/>
            </w:tabs>
            <w:spacing w:before="370"/>
            <w:rPr>
              <w:i w:val="0"/>
              <w:sz w:val="22"/>
            </w:rPr>
          </w:pPr>
          <w:hyperlink w:history="true" w:anchor="_bookmark33">
            <w:r>
              <w:rPr>
                <w:i w:val="0"/>
                <w:sz w:val="18"/>
              </w:rPr>
              <w:t>BILAGA </w:t>
            </w:r>
            <w:r>
              <w:rPr>
                <w:i w:val="0"/>
                <w:sz w:val="22"/>
              </w:rPr>
              <w:t>1:</w:t>
            </w:r>
            <w:r>
              <w:rPr>
                <w:i w:val="0"/>
                <w:spacing w:val="-10"/>
                <w:sz w:val="22"/>
              </w:rPr>
              <w:t> </w:t>
            </w:r>
            <w:r>
              <w:rPr>
                <w:i w:val="0"/>
                <w:sz w:val="18"/>
              </w:rPr>
              <w:t>TALKS FUNKTIONER</w:t>
            </w:r>
            <w:r>
              <w:rPr>
                <w:i w:val="0"/>
                <w:sz w:val="22"/>
              </w:rPr>
              <w:tab/>
              <w:t>17</w:t>
            </w:r>
          </w:hyperlink>
        </w:p>
        <w:p>
          <w:pPr>
            <w:pStyle w:val="TOC3"/>
            <w:tabs>
              <w:tab w:pos="9996" w:val="right" w:leader="dot"/>
            </w:tabs>
            <w:rPr>
              <w:sz w:val="22"/>
            </w:rPr>
          </w:pPr>
          <w:hyperlink w:history="true" w:anchor="_bookmark34">
            <w:r>
              <w:rPr/>
              <w:t>INSTÄLLNINGAR</w:t>
            </w:r>
            <w:r>
              <w:rPr>
                <w:spacing w:val="-1"/>
              </w:rPr>
              <w:t> </w:t>
            </w:r>
            <w:r>
              <w:rPr/>
              <w:t>FÖR</w:t>
            </w:r>
            <w:r>
              <w:rPr>
                <w:spacing w:val="-1"/>
              </w:rPr>
              <w:t> </w:t>
            </w:r>
            <w:r>
              <w:rPr/>
              <w:t>TALKS</w:t>
            </w:r>
            <w:r>
              <w:rPr>
                <w:sz w:val="22"/>
              </w:rPr>
              <w:tab/>
              <w:t>17</w:t>
            </w:r>
          </w:hyperlink>
        </w:p>
        <w:p>
          <w:pPr>
            <w:pStyle w:val="TOC2"/>
            <w:tabs>
              <w:tab w:pos="9999" w:val="right" w:leader="dot"/>
            </w:tabs>
            <w:rPr>
              <w:sz w:val="22"/>
            </w:rPr>
          </w:pPr>
          <w:hyperlink w:history="true" w:anchor="_bookmark35">
            <w:r>
              <w:rPr/>
              <w:t>BILAGA </w:t>
            </w:r>
            <w:r>
              <w:rPr>
                <w:sz w:val="22"/>
              </w:rPr>
              <w:t>2:</w:t>
            </w:r>
            <w:r>
              <w:rPr>
                <w:spacing w:val="-11"/>
                <w:sz w:val="22"/>
              </w:rPr>
              <w:t> </w:t>
            </w:r>
            <w:r>
              <w:rPr/>
              <w:t>SKÄRMLÄSNINGSPROGRAM</w:t>
            </w:r>
            <w:r>
              <w:rPr>
                <w:sz w:val="22"/>
              </w:rPr>
              <w:tab/>
              <w:t>18</w:t>
            </w:r>
          </w:hyperlink>
        </w:p>
        <w:p>
          <w:pPr>
            <w:pStyle w:val="TOC3"/>
            <w:tabs>
              <w:tab w:pos="9996" w:val="right" w:leader="dot"/>
            </w:tabs>
            <w:spacing w:before="11"/>
            <w:rPr>
              <w:sz w:val="22"/>
            </w:rPr>
          </w:pPr>
          <w:hyperlink w:history="true" w:anchor="_bookmark36">
            <w:r>
              <w:rPr/>
              <w:t>INSTÄLLNINGAR</w:t>
            </w:r>
            <w:r>
              <w:rPr>
                <w:spacing w:val="-1"/>
              </w:rPr>
              <w:t> </w:t>
            </w:r>
            <w:r>
              <w:rPr/>
              <w:t>FÖR</w:t>
            </w:r>
            <w:r>
              <w:rPr>
                <w:spacing w:val="-1"/>
              </w:rPr>
              <w:t> </w:t>
            </w:r>
            <w:r>
              <w:rPr/>
              <w:t>WINDOWEYES</w:t>
            </w:r>
            <w:r>
              <w:rPr>
                <w:sz w:val="22"/>
              </w:rPr>
              <w:tab/>
              <w:t>18</w:t>
            </w:r>
          </w:hyperlink>
        </w:p>
        <w:p>
          <w:pPr>
            <w:pStyle w:val="TOC3"/>
            <w:tabs>
              <w:tab w:pos="9996" w:val="right" w:leader="dot"/>
            </w:tabs>
            <w:spacing w:before="489"/>
            <w:rPr>
              <w:sz w:val="22"/>
            </w:rPr>
          </w:pPr>
          <w:hyperlink w:history="true" w:anchor="_bookmark37">
            <w:r>
              <w:rPr/>
              <w:t>INSTÄLLNINGAR</w:t>
            </w:r>
            <w:r>
              <w:rPr>
                <w:spacing w:val="-1"/>
              </w:rPr>
              <w:t> </w:t>
            </w:r>
            <w:r>
              <w:rPr/>
              <w:t>FÖR</w:t>
            </w:r>
            <w:r>
              <w:rPr>
                <w:spacing w:val="-1"/>
              </w:rPr>
              <w:t> </w:t>
            </w:r>
            <w:r>
              <w:rPr/>
              <w:t>SUPERNOVA</w:t>
            </w:r>
            <w:r>
              <w:rPr>
                <w:sz w:val="22"/>
              </w:rPr>
              <w:tab/>
              <w:t>18</w:t>
            </w:r>
          </w:hyperlink>
        </w:p>
        <w:p>
          <w:pPr>
            <w:pStyle w:val="TOC4"/>
            <w:tabs>
              <w:tab w:pos="9996" w:val="right" w:leader="dot"/>
            </w:tabs>
            <w:spacing w:before="14"/>
            <w:rPr>
              <w:b w:val="0"/>
              <w:i w:val="0"/>
              <w:sz w:val="22"/>
            </w:rPr>
          </w:pPr>
          <w:hyperlink w:history="true" w:anchor="_bookmark38">
            <w:r>
              <w:rPr>
                <w:b w:val="0"/>
                <w:i w:val="0"/>
                <w:sz w:val="18"/>
              </w:rPr>
              <w:t>INSTÄLLNINGAR</w:t>
            </w:r>
            <w:r>
              <w:rPr>
                <w:b w:val="0"/>
                <w:i w:val="0"/>
                <w:spacing w:val="-1"/>
                <w:sz w:val="18"/>
              </w:rPr>
              <w:t> </w:t>
            </w:r>
            <w:r>
              <w:rPr>
                <w:b w:val="0"/>
                <w:i w:val="0"/>
                <w:sz w:val="18"/>
              </w:rPr>
              <w:t>FÖR</w:t>
            </w:r>
            <w:r>
              <w:rPr>
                <w:b w:val="0"/>
                <w:i w:val="0"/>
                <w:spacing w:val="-1"/>
                <w:sz w:val="18"/>
              </w:rPr>
              <w:t> </w:t>
            </w:r>
            <w:r>
              <w:rPr>
                <w:b w:val="0"/>
                <w:i w:val="0"/>
                <w:sz w:val="22"/>
              </w:rPr>
              <w:t>J</w:t>
            </w:r>
            <w:r>
              <w:rPr>
                <w:b w:val="0"/>
                <w:i w:val="0"/>
                <w:sz w:val="18"/>
              </w:rPr>
              <w:t>AWS</w:t>
            </w:r>
            <w:r>
              <w:rPr>
                <w:b w:val="0"/>
                <w:i w:val="0"/>
                <w:position w:val="6"/>
                <w:sz w:val="14"/>
              </w:rPr>
              <w:t>TM</w:t>
            </w:r>
            <w:r>
              <w:rPr>
                <w:b w:val="0"/>
                <w:i w:val="0"/>
                <w:sz w:val="22"/>
              </w:rPr>
              <w:tab/>
              <w:t>18</w:t>
            </w:r>
          </w:hyperlink>
        </w:p>
      </w:sdtContent>
    </w:sdt>
    <w:p>
      <w:pPr>
        <w:spacing w:after="0"/>
        <w:rPr>
          <w:sz w:val="22"/>
        </w:rPr>
        <w:sectPr>
          <w:type w:val="continuous"/>
          <w:pgSz w:w="11910" w:h="16840"/>
          <w:pgMar w:top="1416" w:bottom="1694" w:left="460" w:right="500"/>
        </w:sectPr>
      </w:pPr>
    </w:p>
    <w:p>
      <w:pPr>
        <w:spacing w:after="0"/>
        <w:rPr>
          <w:sz w:val="22"/>
        </w:rPr>
        <w:sectPr>
          <w:type w:val="continuous"/>
          <w:pgSz w:w="11910" w:h="16840"/>
          <w:pgMar w:top="940" w:bottom="1360" w:left="460" w:right="500"/>
        </w:sectPr>
      </w:pPr>
    </w:p>
    <w:p>
      <w:pPr>
        <w:pStyle w:val="Heading1"/>
        <w:spacing w:before="465"/>
        <w:ind w:left="3957" w:right="3936"/>
        <w:jc w:val="center"/>
        <w:rPr>
          <w:rFonts w:ascii="Arial"/>
        </w:rPr>
      </w:pPr>
      <w:r>
        <w:rPr/>
        <w:pict>
          <v:group style="position:absolute;margin-left:69.834999pt;margin-top:41.176807pt;width:455.65pt;height:2.9pt;mso-position-horizontal-relative:page;mso-position-vertical-relative:paragraph;z-index:1072" coordorigin="1397,824" coordsize="9113,58">
            <v:line style="position:absolute" from="1411,874" to="10495,874" stroked="true" strokeweight=".72pt" strokecolor="#96bd0d"/>
            <v:line style="position:absolute" from="1411,838" to="10495,838" stroked="true" strokeweight="1.44pt" strokecolor="#96bd0d"/>
            <w10:wrap type="none"/>
          </v:group>
        </w:pict>
      </w:r>
      <w:bookmarkStart w:name="teknisk information" w:id="1"/>
      <w:bookmarkEnd w:id="1"/>
      <w:r>
        <w:rPr/>
      </w:r>
      <w:bookmarkStart w:name="ESYSLIGHT" w:id="2"/>
      <w:bookmarkEnd w:id="2"/>
      <w:r>
        <w:rPr/>
      </w:r>
      <w:bookmarkStart w:name="_bookmark0" w:id="3"/>
      <w:bookmarkEnd w:id="3"/>
      <w:r>
        <w:rPr/>
      </w:r>
      <w:r>
        <w:rPr>
          <w:rFonts w:ascii="Arial"/>
          <w:color w:val="96BD0D"/>
          <w:w w:val="110"/>
        </w:rPr>
        <w:t>ESYSLIGHT</w:t>
      </w:r>
    </w:p>
    <w:p>
      <w:pPr>
        <w:pStyle w:val="Heading3"/>
        <w:spacing w:before="592"/>
      </w:pPr>
      <w:bookmarkStart w:name="_bookmark1" w:id="4"/>
      <w:bookmarkEnd w:id="4"/>
      <w:r>
        <w:rPr>
          <w:b w:val="0"/>
        </w:rPr>
      </w:r>
      <w:r>
        <w:rPr>
          <w:color w:val="96BD0D"/>
        </w:rPr>
        <w:t>I PAK</w:t>
      </w:r>
      <w:bookmarkStart w:name="i paketet" w:id="5"/>
      <w:bookmarkEnd w:id="5"/>
      <w:r>
        <w:rPr>
          <w:color w:val="96BD0D"/>
        </w:rPr>
        <w:t>E</w:t>
      </w:r>
      <w:r>
        <w:rPr>
          <w:color w:val="96BD0D"/>
        </w:rPr>
        <w:t>TET</w:t>
      </w:r>
    </w:p>
    <w:p>
      <w:pPr>
        <w:pStyle w:val="BodyText"/>
        <w:spacing w:before="10"/>
        <w:rPr>
          <w:b/>
          <w:sz w:val="17"/>
        </w:rPr>
      </w:pPr>
    </w:p>
    <w:p>
      <w:pPr>
        <w:pStyle w:val="BodyText"/>
        <w:spacing w:line="448" w:lineRule="auto" w:before="1"/>
        <w:ind w:left="980" w:right="5812"/>
      </w:pPr>
      <w:r>
        <w:rPr/>
        <w:t>1 </w:t>
      </w:r>
      <w:r>
        <w:rPr>
          <w:rFonts w:ascii="Arial" w:hAnsi="Arial"/>
        </w:rPr>
        <w:t>esyslight </w:t>
      </w:r>
      <w:r>
        <w:rPr/>
        <w:t>40 celler Punktskriftsdisplay Nätadapter 5V/1A</w:t>
      </w:r>
    </w:p>
    <w:p>
      <w:pPr>
        <w:pStyle w:val="BodyText"/>
        <w:spacing w:line="448" w:lineRule="auto"/>
        <w:ind w:left="980" w:right="5162"/>
      </w:pPr>
      <w:r>
        <w:rPr/>
        <w:t>Standard Mini USB-kabel för laddning och anslutning till PC 2 GB Mikro SD-minneskort</w:t>
      </w:r>
    </w:p>
    <w:p>
      <w:pPr>
        <w:pStyle w:val="BodyText"/>
        <w:spacing w:line="244" w:lineRule="exact"/>
        <w:ind w:left="980"/>
      </w:pPr>
      <w:r>
        <w:rPr/>
        <w:t>Lätt bärväska</w:t>
      </w:r>
    </w:p>
    <w:p>
      <w:pPr>
        <w:pStyle w:val="BodyText"/>
      </w:pPr>
    </w:p>
    <w:p>
      <w:pPr>
        <w:pStyle w:val="Heading2"/>
        <w:spacing w:before="167"/>
        <w:ind w:left="3956"/>
        <w:rPr>
          <w:rFonts w:ascii="Arial"/>
        </w:rPr>
      </w:pPr>
      <w:r>
        <w:rPr/>
        <w:pict>
          <v:line style="position:absolute;mso-position-horizontal-relative:page;mso-position-vertical-relative:paragraph;z-index:1048;mso-wrap-distance-left:0;mso-wrap-distance-right:0" from="70.559998pt,25.055769pt" to="524.759998pt,25.055769pt" stroked="true" strokeweight=".48pt" strokecolor="#96bd0d">
            <w10:wrap type="topAndBottom"/>
          </v:line>
        </w:pict>
      </w:r>
      <w:bookmarkStart w:name="_bookmark2" w:id="6"/>
      <w:bookmarkEnd w:id="6"/>
      <w:r>
        <w:rPr/>
      </w:r>
      <w:r>
        <w:rPr>
          <w:color w:val="96BD0D"/>
          <w:w w:val="105"/>
        </w:rPr>
        <w:t>BESKR</w:t>
      </w:r>
      <w:bookmarkStart w:name="beskrivning esyslight" w:id="7"/>
      <w:bookmarkEnd w:id="7"/>
      <w:r>
        <w:rPr>
          <w:color w:val="96BD0D"/>
          <w:w w:val="105"/>
        </w:rPr>
        <w:t>I</w:t>
      </w:r>
      <w:r>
        <w:rPr>
          <w:color w:val="96BD0D"/>
          <w:w w:val="105"/>
        </w:rPr>
        <w:t>VNING </w:t>
      </w:r>
      <w:r>
        <w:rPr>
          <w:rFonts w:ascii="Arial"/>
          <w:color w:val="96BD0D"/>
          <w:w w:val="105"/>
        </w:rPr>
        <w:t>ESYSLIGHT</w:t>
      </w:r>
    </w:p>
    <w:p>
      <w:pPr>
        <w:pStyle w:val="BodyText"/>
        <w:spacing w:before="10"/>
        <w:rPr>
          <w:rFonts w:ascii="Arial"/>
          <w:sz w:val="8"/>
        </w:rPr>
      </w:pPr>
    </w:p>
    <w:p>
      <w:pPr>
        <w:pStyle w:val="BodyText"/>
        <w:spacing w:line="252" w:lineRule="auto" w:before="67"/>
        <w:ind w:left="980" w:right="1009" w:hanging="1"/>
      </w:pPr>
      <w:r>
        <w:rPr/>
        <w:t>På den vänstra sidan, från bak- till framsidan (lägg </w:t>
      </w:r>
      <w:r>
        <w:rPr>
          <w:rFonts w:ascii="Arial" w:hAnsi="Arial"/>
        </w:rPr>
        <w:t>esyslight </w:t>
      </w:r>
      <w:r>
        <w:rPr/>
        <w:t>på en jämn yta  med  punktraden  mot  användaren och joystickarna</w:t>
      </w:r>
      <w:r>
        <w:rPr>
          <w:spacing w:val="-18"/>
        </w:rPr>
        <w:t> </w:t>
      </w:r>
      <w:r>
        <w:rPr/>
        <w:t>uppåt):</w:t>
      </w:r>
    </w:p>
    <w:p>
      <w:pPr>
        <w:pStyle w:val="BodyText"/>
        <w:spacing w:before="6"/>
        <w:rPr>
          <w:sz w:val="16"/>
        </w:rPr>
      </w:pPr>
    </w:p>
    <w:p>
      <w:pPr>
        <w:pStyle w:val="BodyText"/>
        <w:ind w:left="980"/>
        <w:jc w:val="both"/>
      </w:pPr>
      <w:r>
        <w:rPr>
          <w:w w:val="105"/>
        </w:rPr>
        <w:t>Mini standard USB anslutning, för anslutning till nätadapter eller för att ansluta </w:t>
      </w:r>
      <w:r>
        <w:rPr>
          <w:rFonts w:ascii="Arial" w:hAnsi="Arial"/>
          <w:w w:val="105"/>
        </w:rPr>
        <w:t>esys </w:t>
      </w:r>
      <w:r>
        <w:rPr>
          <w:w w:val="105"/>
        </w:rPr>
        <w:t>till en dator</w:t>
      </w:r>
    </w:p>
    <w:p>
      <w:pPr>
        <w:pStyle w:val="BodyText"/>
        <w:spacing w:before="1"/>
        <w:rPr>
          <w:sz w:val="17"/>
        </w:rPr>
      </w:pPr>
    </w:p>
    <w:p>
      <w:pPr>
        <w:pStyle w:val="BodyText"/>
        <w:spacing w:line="254" w:lineRule="auto" w:before="1"/>
        <w:ind w:left="980" w:right="1009"/>
      </w:pPr>
      <w:r>
        <w:rPr/>
        <w:t>Ett markerat hål för återställning av punktdisplayen, detta görs lämpligast med hjälp av ett pappersgem. En återställning bör endast göras när punktdisplayen inte svarar på en soft reset genom Av/På knappen.</w:t>
      </w:r>
    </w:p>
    <w:p>
      <w:pPr>
        <w:pStyle w:val="BodyText"/>
        <w:spacing w:before="1"/>
        <w:rPr>
          <w:sz w:val="16"/>
        </w:rPr>
      </w:pPr>
    </w:p>
    <w:p>
      <w:pPr>
        <w:pStyle w:val="BodyText"/>
        <w:spacing w:line="448" w:lineRule="auto" w:before="1"/>
        <w:ind w:left="980" w:right="5176" w:hanging="1"/>
      </w:pPr>
      <w:r>
        <w:rPr/>
        <w:t>På den högra sidan av </w:t>
      </w:r>
      <w:r>
        <w:rPr>
          <w:rFonts w:ascii="Arial" w:hAnsi="Arial"/>
        </w:rPr>
        <w:t>esyslight</w:t>
      </w:r>
      <w:r>
        <w:rPr/>
        <w:t>, från bak- till framsidan: en stand-by knapp (på/av</w:t>
      </w:r>
      <w:r>
        <w:rPr>
          <w:spacing w:val="-16"/>
        </w:rPr>
        <w:t> </w:t>
      </w:r>
      <w:r>
        <w:rPr/>
        <w:t>funktion)</w:t>
      </w:r>
    </w:p>
    <w:p>
      <w:pPr>
        <w:pStyle w:val="BodyText"/>
        <w:spacing w:line="244" w:lineRule="exact"/>
        <w:ind w:left="980"/>
        <w:jc w:val="both"/>
      </w:pPr>
      <w:r>
        <w:rPr/>
        <w:t>en horisontell hållare för mikro SD-kort</w:t>
      </w:r>
    </w:p>
    <w:p>
      <w:pPr>
        <w:pStyle w:val="BodyText"/>
        <w:spacing w:before="1"/>
        <w:rPr>
          <w:sz w:val="17"/>
        </w:rPr>
      </w:pPr>
    </w:p>
    <w:p>
      <w:pPr>
        <w:pStyle w:val="BodyText"/>
        <w:spacing w:line="254" w:lineRule="auto" w:before="1"/>
        <w:ind w:left="980" w:right="935"/>
        <w:jc w:val="both"/>
      </w:pPr>
      <w:r>
        <w:rPr>
          <w:w w:val="105"/>
        </w:rPr>
        <w:t>För</w:t>
      </w:r>
      <w:r>
        <w:rPr>
          <w:spacing w:val="-15"/>
          <w:w w:val="105"/>
        </w:rPr>
        <w:t> </w:t>
      </w:r>
      <w:r>
        <w:rPr>
          <w:w w:val="105"/>
        </w:rPr>
        <w:t>att</w:t>
      </w:r>
      <w:r>
        <w:rPr>
          <w:spacing w:val="-14"/>
          <w:w w:val="105"/>
        </w:rPr>
        <w:t> </w:t>
      </w:r>
      <w:r>
        <w:rPr>
          <w:w w:val="105"/>
        </w:rPr>
        <w:t>slå</w:t>
      </w:r>
      <w:r>
        <w:rPr>
          <w:spacing w:val="-14"/>
          <w:w w:val="105"/>
        </w:rPr>
        <w:t> </w:t>
      </w:r>
      <w:r>
        <w:rPr>
          <w:w w:val="105"/>
        </w:rPr>
        <w:t>på</w:t>
      </w:r>
      <w:r>
        <w:rPr>
          <w:spacing w:val="-16"/>
          <w:w w:val="105"/>
        </w:rPr>
        <w:t> </w:t>
      </w:r>
      <w:r>
        <w:rPr>
          <w:w w:val="105"/>
        </w:rPr>
        <w:t>punktdisplayen,</w:t>
      </w:r>
      <w:r>
        <w:rPr>
          <w:spacing w:val="-15"/>
          <w:w w:val="105"/>
        </w:rPr>
        <w:t> </w:t>
      </w:r>
      <w:r>
        <w:rPr>
          <w:w w:val="105"/>
        </w:rPr>
        <w:t>tryck</w:t>
      </w:r>
      <w:r>
        <w:rPr>
          <w:spacing w:val="-14"/>
          <w:w w:val="105"/>
        </w:rPr>
        <w:t> </w:t>
      </w:r>
      <w:r>
        <w:rPr>
          <w:w w:val="105"/>
        </w:rPr>
        <w:t>lätt</w:t>
      </w:r>
      <w:r>
        <w:rPr>
          <w:spacing w:val="-16"/>
          <w:w w:val="105"/>
        </w:rPr>
        <w:t> </w:t>
      </w:r>
      <w:r>
        <w:rPr>
          <w:w w:val="105"/>
        </w:rPr>
        <w:t>en</w:t>
      </w:r>
      <w:r>
        <w:rPr>
          <w:spacing w:val="-14"/>
          <w:w w:val="105"/>
        </w:rPr>
        <w:t> </w:t>
      </w:r>
      <w:r>
        <w:rPr>
          <w:w w:val="105"/>
        </w:rPr>
        <w:t>gång</w:t>
      </w:r>
      <w:r>
        <w:rPr>
          <w:spacing w:val="-16"/>
          <w:w w:val="105"/>
        </w:rPr>
        <w:t> </w:t>
      </w:r>
      <w:r>
        <w:rPr>
          <w:w w:val="105"/>
        </w:rPr>
        <w:t>på</w:t>
      </w:r>
      <w:r>
        <w:rPr>
          <w:spacing w:val="-16"/>
          <w:w w:val="105"/>
        </w:rPr>
        <w:t> </w:t>
      </w:r>
      <w:r>
        <w:rPr>
          <w:w w:val="105"/>
        </w:rPr>
        <w:t>stand-by</w:t>
      </w:r>
      <w:r>
        <w:rPr>
          <w:spacing w:val="-14"/>
          <w:w w:val="105"/>
        </w:rPr>
        <w:t> </w:t>
      </w:r>
      <w:r>
        <w:rPr>
          <w:w w:val="105"/>
        </w:rPr>
        <w:t>knappen.</w:t>
      </w:r>
      <w:r>
        <w:rPr>
          <w:spacing w:val="-15"/>
          <w:w w:val="105"/>
        </w:rPr>
        <w:t> </w:t>
      </w:r>
      <w:r>
        <w:rPr>
          <w:w w:val="105"/>
        </w:rPr>
        <w:t>På</w:t>
      </w:r>
      <w:r>
        <w:rPr>
          <w:spacing w:val="-16"/>
          <w:w w:val="105"/>
        </w:rPr>
        <w:t> </w:t>
      </w:r>
      <w:r>
        <w:rPr>
          <w:w w:val="105"/>
        </w:rPr>
        <w:t>cellerna</w:t>
      </w:r>
      <w:r>
        <w:rPr>
          <w:spacing w:val="-14"/>
          <w:w w:val="105"/>
        </w:rPr>
        <w:t> </w:t>
      </w:r>
      <w:r>
        <w:rPr>
          <w:w w:val="105"/>
        </w:rPr>
        <w:t>på</w:t>
      </w:r>
      <w:r>
        <w:rPr>
          <w:spacing w:val="-14"/>
          <w:w w:val="105"/>
        </w:rPr>
        <w:t> </w:t>
      </w:r>
      <w:r>
        <w:rPr>
          <w:w w:val="105"/>
        </w:rPr>
        <w:t>punktdisplayen</w:t>
      </w:r>
      <w:r>
        <w:rPr>
          <w:spacing w:val="-14"/>
          <w:w w:val="105"/>
        </w:rPr>
        <w:t> </w:t>
      </w:r>
      <w:r>
        <w:rPr>
          <w:w w:val="105"/>
        </w:rPr>
        <w:t>visar</w:t>
      </w:r>
      <w:r>
        <w:rPr>
          <w:spacing w:val="-15"/>
          <w:w w:val="105"/>
        </w:rPr>
        <w:t> </w:t>
      </w:r>
      <w:r>
        <w:rPr>
          <w:w w:val="105"/>
        </w:rPr>
        <w:t>nu </w:t>
      </w:r>
      <w:r>
        <w:rPr>
          <w:rFonts w:ascii="Arial" w:hAnsi="Arial"/>
          <w:w w:val="105"/>
        </w:rPr>
        <w:t>esys </w:t>
      </w:r>
      <w:r>
        <w:rPr>
          <w:w w:val="105"/>
        </w:rPr>
        <w:t>huvudmeny. Om inte huvudmenyn visas är batteriet tomt och vi rekommenderar att ansluta </w:t>
      </w:r>
      <w:r>
        <w:rPr>
          <w:rFonts w:ascii="Arial" w:hAnsi="Arial"/>
          <w:w w:val="105"/>
        </w:rPr>
        <w:t>esyslight</w:t>
      </w:r>
      <w:r>
        <w:rPr>
          <w:rFonts w:ascii="Arial" w:hAnsi="Arial"/>
          <w:spacing w:val="-25"/>
          <w:w w:val="105"/>
        </w:rPr>
        <w:t> </w:t>
      </w:r>
      <w:r>
        <w:rPr>
          <w:w w:val="105"/>
        </w:rPr>
        <w:t>till</w:t>
      </w:r>
      <w:r>
        <w:rPr>
          <w:spacing w:val="-13"/>
          <w:w w:val="105"/>
        </w:rPr>
        <w:t> </w:t>
      </w:r>
      <w:r>
        <w:rPr>
          <w:w w:val="105"/>
        </w:rPr>
        <w:t>ett</w:t>
      </w:r>
      <w:r>
        <w:rPr>
          <w:spacing w:val="-13"/>
          <w:w w:val="105"/>
        </w:rPr>
        <w:t> </w:t>
      </w:r>
      <w:r>
        <w:rPr>
          <w:w w:val="105"/>
        </w:rPr>
        <w:t>kontaktuttag</w:t>
      </w:r>
      <w:r>
        <w:rPr>
          <w:spacing w:val="-13"/>
          <w:w w:val="105"/>
        </w:rPr>
        <w:t> </w:t>
      </w:r>
      <w:r>
        <w:rPr>
          <w:w w:val="105"/>
        </w:rPr>
        <w:t>via</w:t>
      </w:r>
      <w:r>
        <w:rPr>
          <w:spacing w:val="-12"/>
          <w:w w:val="105"/>
        </w:rPr>
        <w:t> </w:t>
      </w:r>
      <w:r>
        <w:rPr>
          <w:w w:val="105"/>
        </w:rPr>
        <w:t>adapter</w:t>
      </w:r>
      <w:r>
        <w:rPr>
          <w:spacing w:val="-13"/>
          <w:w w:val="105"/>
        </w:rPr>
        <w:t> </w:t>
      </w:r>
      <w:r>
        <w:rPr>
          <w:w w:val="105"/>
        </w:rPr>
        <w:t>eller</w:t>
      </w:r>
      <w:r>
        <w:rPr>
          <w:spacing w:val="-13"/>
          <w:w w:val="105"/>
        </w:rPr>
        <w:t> </w:t>
      </w:r>
      <w:r>
        <w:rPr>
          <w:w w:val="105"/>
        </w:rPr>
        <w:t>till</w:t>
      </w:r>
      <w:r>
        <w:rPr>
          <w:spacing w:val="-13"/>
          <w:w w:val="105"/>
        </w:rPr>
        <w:t> </w:t>
      </w:r>
      <w:r>
        <w:rPr>
          <w:w w:val="105"/>
        </w:rPr>
        <w:t>en</w:t>
      </w:r>
      <w:r>
        <w:rPr>
          <w:spacing w:val="-12"/>
          <w:w w:val="105"/>
        </w:rPr>
        <w:t> </w:t>
      </w:r>
      <w:r>
        <w:rPr>
          <w:w w:val="105"/>
        </w:rPr>
        <w:t>dator</w:t>
      </w:r>
      <w:r>
        <w:rPr>
          <w:spacing w:val="-12"/>
          <w:w w:val="105"/>
        </w:rPr>
        <w:t> </w:t>
      </w:r>
      <w:r>
        <w:rPr>
          <w:w w:val="105"/>
        </w:rPr>
        <w:t>via</w:t>
      </w:r>
      <w:r>
        <w:rPr>
          <w:spacing w:val="-12"/>
          <w:w w:val="105"/>
        </w:rPr>
        <w:t> </w:t>
      </w:r>
      <w:r>
        <w:rPr>
          <w:w w:val="105"/>
        </w:rPr>
        <w:t>USB-kabel.</w:t>
      </w:r>
    </w:p>
    <w:p>
      <w:pPr>
        <w:pStyle w:val="BodyText"/>
        <w:spacing w:before="11"/>
        <w:rPr>
          <w:sz w:val="15"/>
        </w:rPr>
      </w:pPr>
    </w:p>
    <w:p>
      <w:pPr>
        <w:pStyle w:val="BodyText"/>
        <w:spacing w:line="254" w:lineRule="auto"/>
        <w:ind w:left="980" w:right="1009"/>
      </w:pPr>
      <w:r>
        <w:rPr/>
        <w:t>NOTERA: </w:t>
      </w:r>
      <w:r>
        <w:rPr>
          <w:rFonts w:ascii="Arial" w:hAnsi="Arial"/>
        </w:rPr>
        <w:t>esyslight </w:t>
      </w:r>
      <w:r>
        <w:rPr/>
        <w:t>laddar genom USB när den är ansluten till en  PC och det är inte nödvändigt att ansluta  den till ett</w:t>
      </w:r>
      <w:r>
        <w:rPr>
          <w:spacing w:val="-3"/>
        </w:rPr>
        <w:t> </w:t>
      </w:r>
      <w:r>
        <w:rPr/>
        <w:t>vägguttag.</w:t>
      </w:r>
    </w:p>
    <w:p>
      <w:pPr>
        <w:pStyle w:val="BodyText"/>
        <w:spacing w:before="1"/>
        <w:rPr>
          <w:sz w:val="16"/>
        </w:rPr>
      </w:pPr>
    </w:p>
    <w:p>
      <w:pPr>
        <w:pStyle w:val="BodyText"/>
        <w:spacing w:line="448" w:lineRule="auto" w:before="1"/>
        <w:ind w:left="980" w:right="5812"/>
      </w:pPr>
      <w:r>
        <w:rPr>
          <w:w w:val="105"/>
        </w:rPr>
        <w:t>På ovansidan av </w:t>
      </w:r>
      <w:r>
        <w:rPr>
          <w:rFonts w:ascii="Arial" w:hAnsi="Arial"/>
          <w:w w:val="105"/>
        </w:rPr>
        <w:t>esyslight </w:t>
      </w:r>
      <w:r>
        <w:rPr>
          <w:w w:val="105"/>
        </w:rPr>
        <w:t>finns följande: punktrad – 40 celler</w:t>
      </w:r>
    </w:p>
    <w:p>
      <w:pPr>
        <w:pStyle w:val="BodyText"/>
        <w:spacing w:line="244" w:lineRule="exact"/>
        <w:ind w:left="980"/>
        <w:jc w:val="both"/>
      </w:pPr>
      <w:r>
        <w:rPr/>
        <w:t>40 cursor routing tangenter ovanför punktraden</w:t>
      </w:r>
    </w:p>
    <w:p>
      <w:pPr>
        <w:pStyle w:val="BodyText"/>
        <w:spacing w:before="1"/>
        <w:rPr>
          <w:sz w:val="17"/>
        </w:rPr>
      </w:pPr>
    </w:p>
    <w:p>
      <w:pPr>
        <w:pStyle w:val="BodyText"/>
        <w:spacing w:line="254" w:lineRule="auto" w:before="1"/>
        <w:ind w:left="979" w:right="1009"/>
      </w:pPr>
      <w:r>
        <w:rPr>
          <w:rFonts w:ascii="Arial" w:hAnsi="Arial"/>
        </w:rPr>
        <w:t>esyslight </w:t>
      </w:r>
      <w:r>
        <w:rPr/>
        <w:t>levereras med två 5 läges-joysticks (vänster, höger, upp, ned och mitten-klick). Vi kallar dem &lt;LJ&gt; (vänster joystick tangent) och &lt;RJ&gt; (höger joystick tangent).</w:t>
      </w:r>
    </w:p>
    <w:p>
      <w:pPr>
        <w:pStyle w:val="BodyText"/>
        <w:spacing w:before="11"/>
        <w:rPr>
          <w:sz w:val="15"/>
        </w:rPr>
      </w:pPr>
    </w:p>
    <w:p>
      <w:pPr>
        <w:pStyle w:val="BodyText"/>
        <w:spacing w:line="254" w:lineRule="auto"/>
        <w:ind w:left="979" w:right="1009" w:hanging="1"/>
      </w:pPr>
      <w:r>
        <w:rPr>
          <w:rFonts w:ascii="Arial" w:hAnsi="Arial"/>
        </w:rPr>
        <w:t>esyslight </w:t>
      </w:r>
      <w:r>
        <w:rPr/>
        <w:t>har 4 stycken 3-punkts navigationshjul (höger, vänster och mitten-klick). Samtliga navigationshjul  har</w:t>
      </w:r>
      <w:r>
        <w:rPr>
          <w:spacing w:val="-4"/>
        </w:rPr>
        <w:t> </w:t>
      </w:r>
      <w:r>
        <w:rPr/>
        <w:t>samma</w:t>
      </w:r>
      <w:r>
        <w:rPr>
          <w:spacing w:val="-3"/>
        </w:rPr>
        <w:t> </w:t>
      </w:r>
      <w:r>
        <w:rPr/>
        <w:t>funktion</w:t>
      </w:r>
      <w:r>
        <w:rPr>
          <w:spacing w:val="-3"/>
        </w:rPr>
        <w:t> </w:t>
      </w:r>
      <w:r>
        <w:rPr/>
        <w:t>oavsett</w:t>
      </w:r>
      <w:r>
        <w:rPr>
          <w:spacing w:val="-4"/>
        </w:rPr>
        <w:t> </w:t>
      </w:r>
      <w:r>
        <w:rPr/>
        <w:t>vilket</w:t>
      </w:r>
      <w:r>
        <w:rPr>
          <w:spacing w:val="-4"/>
        </w:rPr>
        <w:t> </w:t>
      </w:r>
      <w:r>
        <w:rPr/>
        <w:t>hjul</w:t>
      </w:r>
      <w:r>
        <w:rPr>
          <w:spacing w:val="-4"/>
        </w:rPr>
        <w:t> </w:t>
      </w:r>
      <w:r>
        <w:rPr/>
        <w:t>som</w:t>
      </w:r>
      <w:r>
        <w:rPr>
          <w:spacing w:val="-5"/>
        </w:rPr>
        <w:t> </w:t>
      </w:r>
      <w:r>
        <w:rPr/>
        <w:t>används.</w:t>
      </w:r>
      <w:r>
        <w:rPr>
          <w:spacing w:val="-4"/>
        </w:rPr>
        <w:t> </w:t>
      </w:r>
      <w:r>
        <w:rPr/>
        <w:t>I</w:t>
      </w:r>
      <w:r>
        <w:rPr>
          <w:spacing w:val="-4"/>
        </w:rPr>
        <w:t> </w:t>
      </w:r>
      <w:r>
        <w:rPr/>
        <w:t>denna</w:t>
      </w:r>
      <w:r>
        <w:rPr>
          <w:spacing w:val="-3"/>
        </w:rPr>
        <w:t> </w:t>
      </w:r>
      <w:r>
        <w:rPr/>
        <w:t>manual</w:t>
      </w:r>
      <w:r>
        <w:rPr>
          <w:spacing w:val="-4"/>
        </w:rPr>
        <w:t> </w:t>
      </w:r>
      <w:r>
        <w:rPr/>
        <w:t>kallar</w:t>
      </w:r>
      <w:r>
        <w:rPr>
          <w:spacing w:val="-4"/>
        </w:rPr>
        <w:t> </w:t>
      </w:r>
      <w:r>
        <w:rPr/>
        <w:t>vi</w:t>
      </w:r>
      <w:r>
        <w:rPr>
          <w:spacing w:val="-4"/>
        </w:rPr>
        <w:t> </w:t>
      </w:r>
      <w:r>
        <w:rPr/>
        <w:t>dessa</w:t>
      </w:r>
      <w:r>
        <w:rPr>
          <w:spacing w:val="-3"/>
        </w:rPr>
        <w:t> </w:t>
      </w:r>
      <w:r>
        <w:rPr/>
        <w:t>navigationshjul</w:t>
      </w:r>
      <w:r>
        <w:rPr>
          <w:spacing w:val="-4"/>
        </w:rPr>
        <w:t> </w:t>
      </w:r>
      <w:r>
        <w:rPr/>
        <w:t>&lt;W&gt;</w:t>
      </w:r>
    </w:p>
    <w:p>
      <w:pPr>
        <w:pStyle w:val="BodyText"/>
      </w:pPr>
    </w:p>
    <w:p>
      <w:pPr>
        <w:pStyle w:val="BodyText"/>
        <w:spacing w:before="12"/>
        <w:rPr>
          <w:sz w:val="15"/>
        </w:rPr>
      </w:pPr>
    </w:p>
    <w:p>
      <w:pPr>
        <w:pStyle w:val="Heading3"/>
      </w:pPr>
      <w:bookmarkStart w:name="_bookmark3" w:id="8"/>
      <w:bookmarkEnd w:id="8"/>
      <w:r>
        <w:rPr>
          <w:b w:val="0"/>
        </w:rPr>
      </w:r>
      <w:r>
        <w:rPr>
          <w:color w:val="96BD0D"/>
        </w:rPr>
        <w:t>TEKNISK INFORMATION</w:t>
      </w:r>
    </w:p>
    <w:p>
      <w:pPr>
        <w:pStyle w:val="BodyText"/>
        <w:spacing w:before="7"/>
        <w:rPr>
          <w:b/>
          <w:sz w:val="12"/>
        </w:rPr>
      </w:pPr>
    </w:p>
    <w:p>
      <w:pPr>
        <w:pStyle w:val="BodyText"/>
        <w:spacing w:line="252" w:lineRule="auto" w:before="59"/>
        <w:ind w:left="979" w:right="936"/>
        <w:jc w:val="both"/>
      </w:pPr>
      <w:r>
        <w:rPr/>
        <w:t>Lithium-Ion batteri kan användas kontinuerligt upp till 20 timmar beroende på model; återuppladdningstid är fyra timmar; det är rekommenderat att ladda </w:t>
      </w:r>
      <w:r>
        <w:rPr>
          <w:rFonts w:ascii="Arial" w:hAnsi="Arial"/>
        </w:rPr>
        <w:t>esyslight </w:t>
      </w:r>
      <w:r>
        <w:rPr/>
        <w:t>antingen genom den inkluderade USB kabeln och ett vägguttag ELLER med hjälp av USB kabeln och en dator. </w:t>
      </w:r>
      <w:r>
        <w:rPr>
          <w:rFonts w:ascii="Arial" w:hAnsi="Arial"/>
        </w:rPr>
        <w:t>esyslight </w:t>
      </w:r>
      <w:r>
        <w:rPr/>
        <w:t>har ingen på/av knapp utan ett stand-by  läge där den kan vara upp till 10</w:t>
      </w:r>
      <w:r>
        <w:rPr>
          <w:spacing w:val="-21"/>
        </w:rPr>
        <w:t> </w:t>
      </w:r>
      <w:r>
        <w:rPr/>
        <w:t>dagar.</w:t>
      </w:r>
    </w:p>
    <w:p>
      <w:pPr>
        <w:spacing w:after="0" w:line="252" w:lineRule="auto"/>
        <w:jc w:val="both"/>
        <w:sectPr>
          <w:pgSz w:w="11910" w:h="16840"/>
          <w:pgMar w:header="747" w:footer="1179" w:top="940" w:bottom="1360" w:left="460" w:right="500"/>
        </w:sectPr>
      </w:pPr>
    </w:p>
    <w:p>
      <w:pPr>
        <w:pStyle w:val="BodyText"/>
      </w:pPr>
    </w:p>
    <w:p>
      <w:pPr>
        <w:pStyle w:val="BodyText"/>
        <w:spacing w:before="5"/>
        <w:rPr>
          <w:sz w:val="15"/>
        </w:rPr>
      </w:pPr>
    </w:p>
    <w:p>
      <w:pPr>
        <w:pStyle w:val="BodyText"/>
        <w:spacing w:line="254" w:lineRule="auto" w:before="59"/>
        <w:ind w:left="980" w:right="937"/>
        <w:jc w:val="both"/>
      </w:pPr>
      <w:bookmarkStart w:name="överensstämmelse med internationella nor" w:id="9"/>
      <w:bookmarkEnd w:id="9"/>
      <w:r>
        <w:rPr/>
      </w:r>
      <w:r>
        <w:rPr>
          <w:w w:val="105"/>
        </w:rPr>
        <w:t>Det</w:t>
      </w:r>
      <w:r>
        <w:rPr>
          <w:spacing w:val="-23"/>
          <w:w w:val="105"/>
        </w:rPr>
        <w:t> </w:t>
      </w:r>
      <w:r>
        <w:rPr>
          <w:w w:val="105"/>
        </w:rPr>
        <w:t>är</w:t>
      </w:r>
      <w:r>
        <w:rPr>
          <w:spacing w:val="-23"/>
          <w:w w:val="105"/>
        </w:rPr>
        <w:t> </w:t>
      </w:r>
      <w:r>
        <w:rPr>
          <w:w w:val="105"/>
        </w:rPr>
        <w:t>inte</w:t>
      </w:r>
      <w:r>
        <w:rPr>
          <w:spacing w:val="-22"/>
          <w:w w:val="105"/>
        </w:rPr>
        <w:t> </w:t>
      </w:r>
      <w:r>
        <w:rPr>
          <w:w w:val="105"/>
        </w:rPr>
        <w:t>nödvändigt</w:t>
      </w:r>
      <w:r>
        <w:rPr>
          <w:spacing w:val="-23"/>
          <w:w w:val="105"/>
        </w:rPr>
        <w:t> </w:t>
      </w:r>
      <w:r>
        <w:rPr>
          <w:w w:val="105"/>
        </w:rPr>
        <w:t>att</w:t>
      </w:r>
      <w:r>
        <w:rPr>
          <w:spacing w:val="-23"/>
          <w:w w:val="105"/>
        </w:rPr>
        <w:t> </w:t>
      </w:r>
      <w:r>
        <w:rPr>
          <w:w w:val="105"/>
        </w:rPr>
        <w:t>helt</w:t>
      </w:r>
      <w:r>
        <w:rPr>
          <w:spacing w:val="-23"/>
          <w:w w:val="105"/>
        </w:rPr>
        <w:t> </w:t>
      </w:r>
      <w:r>
        <w:rPr>
          <w:w w:val="105"/>
        </w:rPr>
        <w:t>tömma</w:t>
      </w:r>
      <w:r>
        <w:rPr>
          <w:spacing w:val="-21"/>
          <w:w w:val="105"/>
        </w:rPr>
        <w:t> </w:t>
      </w:r>
      <w:r>
        <w:rPr>
          <w:w w:val="105"/>
        </w:rPr>
        <w:t>enheten</w:t>
      </w:r>
      <w:r>
        <w:rPr>
          <w:spacing w:val="-22"/>
          <w:w w:val="105"/>
        </w:rPr>
        <w:t> </w:t>
      </w:r>
      <w:r>
        <w:rPr>
          <w:w w:val="105"/>
        </w:rPr>
        <w:t>på</w:t>
      </w:r>
      <w:r>
        <w:rPr>
          <w:spacing w:val="-23"/>
          <w:w w:val="105"/>
        </w:rPr>
        <w:t> </w:t>
      </w:r>
      <w:r>
        <w:rPr>
          <w:w w:val="105"/>
        </w:rPr>
        <w:t>batteri</w:t>
      </w:r>
      <w:r>
        <w:rPr>
          <w:spacing w:val="-23"/>
          <w:w w:val="105"/>
        </w:rPr>
        <w:t> </w:t>
      </w:r>
      <w:r>
        <w:rPr>
          <w:w w:val="105"/>
        </w:rPr>
        <w:t>innan</w:t>
      </w:r>
      <w:r>
        <w:rPr>
          <w:spacing w:val="-22"/>
          <w:w w:val="105"/>
        </w:rPr>
        <w:t> </w:t>
      </w:r>
      <w:r>
        <w:rPr>
          <w:w w:val="105"/>
        </w:rPr>
        <w:t>en</w:t>
      </w:r>
      <w:r>
        <w:rPr>
          <w:spacing w:val="-22"/>
          <w:w w:val="105"/>
        </w:rPr>
        <w:t> </w:t>
      </w:r>
      <w:r>
        <w:rPr>
          <w:w w:val="105"/>
        </w:rPr>
        <w:t>ny</w:t>
      </w:r>
      <w:r>
        <w:rPr>
          <w:spacing w:val="-22"/>
          <w:w w:val="105"/>
        </w:rPr>
        <w:t> </w:t>
      </w:r>
      <w:r>
        <w:rPr>
          <w:w w:val="105"/>
        </w:rPr>
        <w:t>laddning</w:t>
      </w:r>
      <w:r>
        <w:rPr>
          <w:spacing w:val="-23"/>
          <w:w w:val="105"/>
        </w:rPr>
        <w:t> </w:t>
      </w:r>
      <w:r>
        <w:rPr>
          <w:w w:val="105"/>
        </w:rPr>
        <w:t>av</w:t>
      </w:r>
      <w:r>
        <w:rPr>
          <w:spacing w:val="-23"/>
          <w:w w:val="105"/>
        </w:rPr>
        <w:t> </w:t>
      </w:r>
      <w:r>
        <w:rPr>
          <w:w w:val="105"/>
        </w:rPr>
        <w:t>batteriet</w:t>
      </w:r>
      <w:r>
        <w:rPr>
          <w:spacing w:val="-23"/>
          <w:w w:val="105"/>
        </w:rPr>
        <w:t> </w:t>
      </w:r>
      <w:r>
        <w:rPr>
          <w:w w:val="105"/>
        </w:rPr>
        <w:t>görs.</w:t>
      </w:r>
      <w:r>
        <w:rPr>
          <w:spacing w:val="-22"/>
          <w:w w:val="105"/>
        </w:rPr>
        <w:t> </w:t>
      </w:r>
      <w:r>
        <w:rPr>
          <w:w w:val="105"/>
        </w:rPr>
        <w:t>Uppladdning startar automatiskt så snart en anslutning till </w:t>
      </w:r>
      <w:r>
        <w:rPr>
          <w:rFonts w:ascii="Arial" w:hAnsi="Arial"/>
          <w:w w:val="105"/>
        </w:rPr>
        <w:t>esyslight </w:t>
      </w:r>
      <w:r>
        <w:rPr>
          <w:w w:val="105"/>
        </w:rPr>
        <w:t>batteriblock sker, oberoende om den är i stand-by läge</w:t>
      </w:r>
      <w:r>
        <w:rPr>
          <w:spacing w:val="-17"/>
          <w:w w:val="105"/>
        </w:rPr>
        <w:t> </w:t>
      </w:r>
      <w:r>
        <w:rPr>
          <w:w w:val="105"/>
        </w:rPr>
        <w:t>eller</w:t>
      </w:r>
      <w:r>
        <w:rPr>
          <w:spacing w:val="-17"/>
          <w:w w:val="105"/>
        </w:rPr>
        <w:t> </w:t>
      </w:r>
      <w:r>
        <w:rPr>
          <w:w w:val="105"/>
        </w:rPr>
        <w:t>ej;</w:t>
      </w:r>
      <w:r>
        <w:rPr>
          <w:spacing w:val="-17"/>
          <w:w w:val="105"/>
        </w:rPr>
        <w:t> </w:t>
      </w:r>
      <w:r>
        <w:rPr>
          <w:w w:val="105"/>
        </w:rPr>
        <w:t>att</w:t>
      </w:r>
      <w:r>
        <w:rPr>
          <w:spacing w:val="-17"/>
          <w:w w:val="105"/>
        </w:rPr>
        <w:t> </w:t>
      </w:r>
      <w:r>
        <w:rPr>
          <w:w w:val="105"/>
        </w:rPr>
        <w:t>ladda</w:t>
      </w:r>
      <w:r>
        <w:rPr>
          <w:spacing w:val="-16"/>
          <w:w w:val="105"/>
        </w:rPr>
        <w:t> </w:t>
      </w:r>
      <w:r>
        <w:rPr>
          <w:w w:val="105"/>
        </w:rPr>
        <w:t>batteriet</w:t>
      </w:r>
      <w:r>
        <w:rPr>
          <w:spacing w:val="-17"/>
          <w:w w:val="105"/>
        </w:rPr>
        <w:t> </w:t>
      </w:r>
      <w:r>
        <w:rPr>
          <w:w w:val="105"/>
        </w:rPr>
        <w:t>tar</w:t>
      </w:r>
      <w:r>
        <w:rPr>
          <w:spacing w:val="-17"/>
          <w:w w:val="105"/>
        </w:rPr>
        <w:t> </w:t>
      </w:r>
      <w:r>
        <w:rPr>
          <w:w w:val="105"/>
        </w:rPr>
        <w:t>lite</w:t>
      </w:r>
      <w:r>
        <w:rPr>
          <w:spacing w:val="-17"/>
          <w:w w:val="105"/>
        </w:rPr>
        <w:t> </w:t>
      </w:r>
      <w:r>
        <w:rPr>
          <w:w w:val="105"/>
        </w:rPr>
        <w:t>längre</w:t>
      </w:r>
      <w:r>
        <w:rPr>
          <w:spacing w:val="-17"/>
          <w:w w:val="105"/>
        </w:rPr>
        <w:t> </w:t>
      </w:r>
      <w:r>
        <w:rPr>
          <w:w w:val="105"/>
        </w:rPr>
        <w:t>tid</w:t>
      </w:r>
      <w:r>
        <w:rPr>
          <w:spacing w:val="-16"/>
          <w:w w:val="105"/>
        </w:rPr>
        <w:t> </w:t>
      </w:r>
      <w:r>
        <w:rPr>
          <w:w w:val="105"/>
        </w:rPr>
        <w:t>om</w:t>
      </w:r>
      <w:r>
        <w:rPr>
          <w:spacing w:val="-17"/>
          <w:w w:val="105"/>
        </w:rPr>
        <w:t> </w:t>
      </w:r>
      <w:r>
        <w:rPr>
          <w:rFonts w:ascii="Arial" w:hAnsi="Arial"/>
          <w:w w:val="105"/>
        </w:rPr>
        <w:t>esyslight</w:t>
      </w:r>
      <w:r>
        <w:rPr>
          <w:rFonts w:ascii="Arial" w:hAnsi="Arial"/>
          <w:spacing w:val="-28"/>
          <w:w w:val="105"/>
        </w:rPr>
        <w:t> </w:t>
      </w:r>
      <w:r>
        <w:rPr>
          <w:w w:val="105"/>
        </w:rPr>
        <w:t>används</w:t>
      </w:r>
      <w:r>
        <w:rPr>
          <w:spacing w:val="-16"/>
          <w:w w:val="105"/>
        </w:rPr>
        <w:t> </w:t>
      </w:r>
      <w:r>
        <w:rPr>
          <w:w w:val="105"/>
        </w:rPr>
        <w:t>samtidigt</w:t>
      </w:r>
      <w:r>
        <w:rPr>
          <w:spacing w:val="-17"/>
          <w:w w:val="105"/>
        </w:rPr>
        <w:t> </w:t>
      </w:r>
      <w:r>
        <w:rPr>
          <w:w w:val="105"/>
        </w:rPr>
        <w:t>(PC</w:t>
      </w:r>
      <w:r>
        <w:rPr>
          <w:spacing w:val="-17"/>
          <w:w w:val="105"/>
        </w:rPr>
        <w:t> </w:t>
      </w:r>
      <w:r>
        <w:rPr>
          <w:w w:val="105"/>
        </w:rPr>
        <w:t>USB</w:t>
      </w:r>
      <w:r>
        <w:rPr>
          <w:spacing w:val="-17"/>
          <w:w w:val="105"/>
        </w:rPr>
        <w:t> </w:t>
      </w:r>
      <w:r>
        <w:rPr>
          <w:w w:val="105"/>
        </w:rPr>
        <w:t>laddning).</w:t>
      </w:r>
    </w:p>
    <w:p>
      <w:pPr>
        <w:pStyle w:val="BodyText"/>
        <w:spacing w:before="1"/>
        <w:rPr>
          <w:sz w:val="16"/>
        </w:rPr>
      </w:pPr>
    </w:p>
    <w:p>
      <w:pPr>
        <w:pStyle w:val="BodyText"/>
        <w:spacing w:line="448" w:lineRule="auto" w:before="1"/>
        <w:ind w:left="980" w:right="2554"/>
      </w:pPr>
      <w:r>
        <w:rPr/>
        <w:t>NOTERA: När en reset av </w:t>
      </w:r>
      <w:r>
        <w:rPr>
          <w:rFonts w:ascii="Arial" w:hAnsi="Arial"/>
        </w:rPr>
        <w:t>esyslight </w:t>
      </w:r>
      <w:r>
        <w:rPr/>
        <w:t>görs startar den automatisk om i punktradstestläge. USB kabeln kan endast anslutas på ett sätt. Används onödig kraft kan USB porten skadas.</w:t>
      </w:r>
    </w:p>
    <w:p>
      <w:pPr>
        <w:pStyle w:val="BodyText"/>
        <w:spacing w:line="252" w:lineRule="auto"/>
        <w:ind w:left="980" w:right="936"/>
        <w:jc w:val="both"/>
        <w:rPr>
          <w:rFonts w:ascii="Arial" w:hAnsi="Arial"/>
        </w:rPr>
      </w:pPr>
      <w:r>
        <w:rPr/>
        <w:t>Insättning/uttag av SD-kortet bör göras varsamt. SD-kortet har en automatisk låsningsposition av kortet; tryck in kortet, och släpp sedan långsamt för att ta ut kortet ur hållaren. För att ta ut kortet ur hållaren, tryck in kortet lite längre än original positionen och släpp sedan långsamt. Den sidan på SD-kortet med en skåra i </w:t>
      </w:r>
      <w:r>
        <w:rPr>
          <w:w w:val="99"/>
        </w:rPr>
        <w:t>kanten ska orienteras mot framsidan av  </w:t>
      </w:r>
      <w:r>
        <w:rPr>
          <w:rFonts w:ascii="Arial" w:hAnsi="Arial"/>
          <w:w w:val="115"/>
        </w:rPr>
        <w:t>esyslight.</w:t>
      </w:r>
    </w:p>
    <w:p>
      <w:pPr>
        <w:pStyle w:val="BodyText"/>
        <w:spacing w:before="4"/>
        <w:rPr>
          <w:rFonts w:ascii="Arial"/>
          <w:sz w:val="17"/>
        </w:rPr>
      </w:pPr>
    </w:p>
    <w:p>
      <w:pPr>
        <w:pStyle w:val="BodyText"/>
        <w:spacing w:line="252" w:lineRule="auto"/>
        <w:ind w:left="979" w:right="937"/>
        <w:jc w:val="both"/>
      </w:pPr>
      <w:r>
        <w:rPr/>
        <w:t>SD-kortet bör inte tas ut när </w:t>
      </w:r>
      <w:r>
        <w:rPr>
          <w:rFonts w:ascii="Arial" w:hAnsi="Arial"/>
        </w:rPr>
        <w:t>esys </w:t>
      </w:r>
      <w:r>
        <w:rPr/>
        <w:t>används, eftersom detta kan skada öppna filer. Vid avlägsnande av SD- kortet, är det viktigt att först stänga ned öppna filer via Anteckningsfunktionen och sedan gå till stand-by läge. Som ett resultat av detta raderas samtliga punktceller på punktdisplayen delvis och enheten befinner sig i stand-by läge. Det är nu säkert att ta ut SD-kortet.</w:t>
      </w:r>
    </w:p>
    <w:p>
      <w:pPr>
        <w:pStyle w:val="BodyText"/>
        <w:spacing w:before="1"/>
        <w:rPr>
          <w:sz w:val="16"/>
        </w:rPr>
      </w:pPr>
    </w:p>
    <w:p>
      <w:pPr>
        <w:pStyle w:val="BodyText"/>
        <w:spacing w:line="254" w:lineRule="auto" w:before="1"/>
        <w:ind w:left="979" w:right="939"/>
        <w:jc w:val="both"/>
      </w:pPr>
      <w:r>
        <w:rPr/>
        <w:t>När </w:t>
      </w:r>
      <w:r>
        <w:rPr>
          <w:rFonts w:ascii="Arial" w:hAnsi="Arial"/>
        </w:rPr>
        <w:t>esyslight </w:t>
      </w:r>
      <w:r>
        <w:rPr/>
        <w:t>ansluts via USB eller Bluetooth till en dator kan den användas i kombination med skärmläsningsprogram så som Jaws, Windows Eyes, HAL, SuperNova och Cobra.</w:t>
      </w:r>
    </w:p>
    <w:p>
      <w:pPr>
        <w:pStyle w:val="BodyText"/>
        <w:spacing w:before="11"/>
        <w:rPr>
          <w:sz w:val="15"/>
        </w:rPr>
      </w:pPr>
    </w:p>
    <w:p>
      <w:pPr>
        <w:pStyle w:val="BodyText"/>
        <w:spacing w:line="254" w:lineRule="auto"/>
        <w:ind w:left="979" w:right="937"/>
        <w:jc w:val="both"/>
      </w:pPr>
      <w:r>
        <w:rPr/>
        <w:t>Det är också möjligt att ansluta </w:t>
      </w:r>
      <w:r>
        <w:rPr>
          <w:rFonts w:ascii="Arial" w:hAnsi="Arial"/>
        </w:rPr>
        <w:t>esyslight </w:t>
      </w:r>
      <w:r>
        <w:rPr/>
        <w:t>genom Bluetooth till en mobil telefon innehållande en av följande mjukvaruprogram; Talks, Mobile Speak, Mobile Accessibility eller VoiceOver (Apple), eller till en PDA (via Bluetooth) med Mobile Speak Pocket eller Pocket HAL.</w:t>
      </w:r>
    </w:p>
    <w:p>
      <w:pPr>
        <w:pStyle w:val="BodyText"/>
        <w:spacing w:before="1"/>
        <w:rPr>
          <w:sz w:val="16"/>
        </w:rPr>
      </w:pPr>
    </w:p>
    <w:p>
      <w:pPr>
        <w:pStyle w:val="BodyText"/>
        <w:spacing w:before="1"/>
        <w:ind w:left="979"/>
        <w:jc w:val="both"/>
      </w:pPr>
      <w:r>
        <w:rPr>
          <w:rFonts w:ascii="Arial" w:hAnsi="Arial"/>
          <w:w w:val="105"/>
        </w:rPr>
        <w:t>esyslight </w:t>
      </w:r>
      <w:r>
        <w:rPr>
          <w:w w:val="105"/>
        </w:rPr>
        <w:t>väger 500 gr., storlek: 32,5 cm x 8,6 cm x 2 cm.</w:t>
      </w:r>
    </w:p>
    <w:p>
      <w:pPr>
        <w:pStyle w:val="BodyText"/>
        <w:spacing w:before="5"/>
        <w:rPr>
          <w:sz w:val="17"/>
        </w:rPr>
      </w:pPr>
    </w:p>
    <w:p>
      <w:pPr>
        <w:pStyle w:val="Heading2"/>
        <w:ind w:left="3974"/>
      </w:pPr>
      <w:r>
        <w:rPr/>
        <w:pict>
          <v:line style="position:absolute;mso-position-horizontal-relative:page;mso-position-vertical-relative:paragraph;z-index:1096;mso-wrap-distance-left:0;mso-wrap-distance-right:0" from="70.559998pt,16.585787pt" to="524.759998pt,16.585787pt" stroked="true" strokeweight=".48pt" strokecolor="#96bd0d">
            <w10:wrap type="topAndBottom"/>
          </v:line>
        </w:pict>
      </w:r>
      <w:bookmarkStart w:name="_bookmark4" w:id="10"/>
      <w:bookmarkEnd w:id="10"/>
      <w:r>
        <w:rPr/>
      </w:r>
      <w:r>
        <w:rPr>
          <w:color w:val="96BD0D"/>
        </w:rPr>
        <w:t>SÄKERHETSINSTRUKTIONER</w:t>
      </w:r>
    </w:p>
    <w:p>
      <w:pPr>
        <w:pStyle w:val="BodyText"/>
        <w:spacing w:before="6"/>
        <w:rPr>
          <w:sz w:val="8"/>
        </w:rPr>
      </w:pPr>
    </w:p>
    <w:p>
      <w:pPr>
        <w:pStyle w:val="BodyText"/>
        <w:spacing w:before="68"/>
        <w:ind w:left="980"/>
      </w:pPr>
      <w:r>
        <w:rPr/>
        <w:t>Vänligen läs samtliga säkerhetsinstruktioner innan arbetet med </w:t>
      </w:r>
      <w:r>
        <w:rPr>
          <w:rFonts w:ascii="Arial" w:hAnsi="Arial"/>
        </w:rPr>
        <w:t>esyslight   </w:t>
      </w:r>
      <w:r>
        <w:rPr/>
        <w:t>p</w:t>
      </w:r>
      <w:bookmarkStart w:name="säkerhetsinstruktioner" w:id="11"/>
      <w:bookmarkEnd w:id="11"/>
      <w:r>
        <w:rPr/>
        <w:t>åbörja</w:t>
      </w:r>
      <w:r>
        <w:rPr/>
        <w:t>s:</w:t>
      </w:r>
    </w:p>
    <w:p>
      <w:pPr>
        <w:pStyle w:val="BodyText"/>
        <w:spacing w:before="3"/>
        <w:rPr>
          <w:sz w:val="17"/>
        </w:rPr>
      </w:pPr>
    </w:p>
    <w:p>
      <w:pPr>
        <w:pStyle w:val="ListParagraph"/>
        <w:numPr>
          <w:ilvl w:val="0"/>
          <w:numId w:val="1"/>
        </w:numPr>
        <w:tabs>
          <w:tab w:pos="1700" w:val="left" w:leader="none"/>
        </w:tabs>
        <w:spacing w:line="255" w:lineRule="exact" w:before="0" w:after="0"/>
        <w:ind w:left="1699" w:right="0" w:hanging="360"/>
        <w:jc w:val="left"/>
        <w:rPr>
          <w:sz w:val="20"/>
        </w:rPr>
      </w:pPr>
      <w:r>
        <w:rPr>
          <w:sz w:val="20"/>
        </w:rPr>
        <w:t>Placera  inte  </w:t>
      </w:r>
      <w:r>
        <w:rPr>
          <w:rFonts w:ascii="Arial" w:hAnsi="Arial"/>
          <w:sz w:val="20"/>
        </w:rPr>
        <w:t>esyslight </w:t>
      </w:r>
      <w:r>
        <w:rPr>
          <w:sz w:val="20"/>
        </w:rPr>
        <w:t>på  en  ostabil</w:t>
      </w:r>
      <w:r>
        <w:rPr>
          <w:spacing w:val="-9"/>
          <w:sz w:val="20"/>
        </w:rPr>
        <w:t> </w:t>
      </w:r>
      <w:r>
        <w:rPr>
          <w:sz w:val="20"/>
        </w:rPr>
        <w:t>yta.</w:t>
      </w:r>
    </w:p>
    <w:p>
      <w:pPr>
        <w:pStyle w:val="ListParagraph"/>
        <w:numPr>
          <w:ilvl w:val="0"/>
          <w:numId w:val="1"/>
        </w:numPr>
        <w:tabs>
          <w:tab w:pos="1700" w:val="left" w:leader="none"/>
        </w:tabs>
        <w:spacing w:line="255" w:lineRule="exact" w:before="0" w:after="0"/>
        <w:ind w:left="1699" w:right="0" w:hanging="360"/>
        <w:jc w:val="left"/>
        <w:rPr>
          <w:sz w:val="20"/>
        </w:rPr>
      </w:pPr>
      <w:r>
        <w:rPr>
          <w:sz w:val="20"/>
        </w:rPr>
        <w:t>Placera inte </w:t>
      </w:r>
      <w:r>
        <w:rPr>
          <w:rFonts w:ascii="Arial" w:hAnsi="Arial"/>
          <w:sz w:val="20"/>
        </w:rPr>
        <w:t>esyslight </w:t>
      </w:r>
      <w:r>
        <w:rPr>
          <w:sz w:val="20"/>
        </w:rPr>
        <w:t>nära  ett element eller annan  </w:t>
      </w:r>
      <w:r>
        <w:rPr>
          <w:spacing w:val="23"/>
          <w:sz w:val="20"/>
        </w:rPr>
        <w:t> </w:t>
      </w:r>
      <w:r>
        <w:rPr>
          <w:sz w:val="20"/>
        </w:rPr>
        <w:t>värmekälla.</w:t>
      </w:r>
    </w:p>
    <w:p>
      <w:pPr>
        <w:pStyle w:val="ListParagraph"/>
        <w:numPr>
          <w:ilvl w:val="0"/>
          <w:numId w:val="1"/>
        </w:numPr>
        <w:tabs>
          <w:tab w:pos="1700" w:val="left" w:leader="none"/>
        </w:tabs>
        <w:spacing w:line="240" w:lineRule="auto" w:before="2" w:after="0"/>
        <w:ind w:left="1699" w:right="1256" w:hanging="360"/>
        <w:jc w:val="left"/>
        <w:rPr>
          <w:sz w:val="20"/>
        </w:rPr>
      </w:pPr>
      <w:r>
        <w:rPr>
          <w:sz w:val="20"/>
        </w:rPr>
        <w:t>Täck inte över öppningar på </w:t>
      </w:r>
      <w:r>
        <w:rPr>
          <w:rFonts w:ascii="Arial" w:hAnsi="Arial"/>
          <w:sz w:val="20"/>
        </w:rPr>
        <w:t>esyslight</w:t>
      </w:r>
      <w:r>
        <w:rPr>
          <w:sz w:val="20"/>
        </w:rPr>
        <w:t>; försök inte sticka in saker förutom ett kompatibelt mikro SD-kort i facket för</w:t>
      </w:r>
      <w:r>
        <w:rPr>
          <w:spacing w:val="-17"/>
          <w:sz w:val="20"/>
        </w:rPr>
        <w:t> </w:t>
      </w:r>
      <w:r>
        <w:rPr>
          <w:sz w:val="20"/>
        </w:rPr>
        <w:t>SD-kort.</w:t>
      </w:r>
    </w:p>
    <w:p>
      <w:pPr>
        <w:pStyle w:val="ListParagraph"/>
        <w:numPr>
          <w:ilvl w:val="0"/>
          <w:numId w:val="1"/>
        </w:numPr>
        <w:tabs>
          <w:tab w:pos="1700" w:val="left" w:leader="none"/>
        </w:tabs>
        <w:spacing w:line="254" w:lineRule="exact" w:before="0" w:after="0"/>
        <w:ind w:left="1699" w:right="0" w:hanging="360"/>
        <w:jc w:val="left"/>
        <w:rPr>
          <w:sz w:val="20"/>
        </w:rPr>
      </w:pPr>
      <w:r>
        <w:rPr>
          <w:sz w:val="20"/>
        </w:rPr>
        <w:t>Använd endast den USB kabel som levererats tillsammans med   </w:t>
      </w:r>
      <w:r>
        <w:rPr>
          <w:spacing w:val="29"/>
          <w:sz w:val="20"/>
        </w:rPr>
        <w:t> </w:t>
      </w:r>
      <w:r>
        <w:rPr>
          <w:rFonts w:ascii="Arial" w:hAnsi="Arial"/>
          <w:sz w:val="20"/>
        </w:rPr>
        <w:t>esyslight</w:t>
      </w:r>
      <w:r>
        <w:rPr>
          <w:sz w:val="20"/>
        </w:rPr>
        <w:t>.</w:t>
      </w:r>
    </w:p>
    <w:p>
      <w:pPr>
        <w:pStyle w:val="ListParagraph"/>
        <w:numPr>
          <w:ilvl w:val="0"/>
          <w:numId w:val="1"/>
        </w:numPr>
        <w:tabs>
          <w:tab w:pos="1700" w:val="left" w:leader="none"/>
        </w:tabs>
        <w:spacing w:line="255" w:lineRule="exact" w:before="2" w:after="0"/>
        <w:ind w:left="1699" w:right="0" w:hanging="360"/>
        <w:jc w:val="left"/>
        <w:rPr>
          <w:sz w:val="20"/>
        </w:rPr>
      </w:pPr>
      <w:r>
        <w:rPr>
          <w:sz w:val="20"/>
        </w:rPr>
        <w:t>Använd ej en fransig eller på annat sätt skadad USB</w:t>
      </w:r>
      <w:r>
        <w:rPr>
          <w:spacing w:val="-29"/>
          <w:sz w:val="20"/>
        </w:rPr>
        <w:t> </w:t>
      </w:r>
      <w:r>
        <w:rPr>
          <w:sz w:val="20"/>
        </w:rPr>
        <w:t>kabel.</w:t>
      </w:r>
    </w:p>
    <w:p>
      <w:pPr>
        <w:pStyle w:val="ListParagraph"/>
        <w:numPr>
          <w:ilvl w:val="0"/>
          <w:numId w:val="1"/>
        </w:numPr>
        <w:tabs>
          <w:tab w:pos="1700" w:val="left" w:leader="none"/>
        </w:tabs>
        <w:spacing w:line="240" w:lineRule="auto" w:before="0" w:after="0"/>
        <w:ind w:left="1699" w:right="960" w:hanging="360"/>
        <w:jc w:val="left"/>
        <w:rPr>
          <w:sz w:val="20"/>
        </w:rPr>
      </w:pPr>
      <w:r>
        <w:rPr>
          <w:sz w:val="20"/>
        </w:rPr>
        <w:t>Se till att </w:t>
      </w:r>
      <w:r>
        <w:rPr>
          <w:rFonts w:ascii="Arial" w:hAnsi="Arial"/>
          <w:sz w:val="20"/>
        </w:rPr>
        <w:t>esyslight </w:t>
      </w:r>
      <w:r>
        <w:rPr>
          <w:sz w:val="20"/>
        </w:rPr>
        <w:t>inte är ansluten till dator eller annan strömkälla innan rengöring; använd endast en mjuk fuktad trasa för rengöring. Använd ej</w:t>
      </w:r>
      <w:r>
        <w:rPr>
          <w:spacing w:val="-31"/>
          <w:sz w:val="20"/>
        </w:rPr>
        <w:t> </w:t>
      </w:r>
      <w:r>
        <w:rPr>
          <w:sz w:val="20"/>
        </w:rPr>
        <w:t>rengöringsmedel.</w:t>
      </w:r>
    </w:p>
    <w:p>
      <w:pPr>
        <w:pStyle w:val="ListParagraph"/>
        <w:numPr>
          <w:ilvl w:val="0"/>
          <w:numId w:val="1"/>
        </w:numPr>
        <w:tabs>
          <w:tab w:pos="1700" w:val="left" w:leader="none"/>
        </w:tabs>
        <w:spacing w:line="255" w:lineRule="exact" w:before="2" w:after="0"/>
        <w:ind w:left="1699" w:right="0" w:hanging="360"/>
        <w:jc w:val="left"/>
        <w:rPr>
          <w:sz w:val="20"/>
        </w:rPr>
      </w:pPr>
      <w:r>
        <w:rPr>
          <w:w w:val="105"/>
          <w:sz w:val="20"/>
        </w:rPr>
        <w:t>Undvik att spilla vätska på</w:t>
      </w:r>
      <w:r>
        <w:rPr>
          <w:spacing w:val="27"/>
          <w:w w:val="105"/>
          <w:sz w:val="20"/>
        </w:rPr>
        <w:t> </w:t>
      </w:r>
      <w:r>
        <w:rPr>
          <w:rFonts w:ascii="Arial" w:hAnsi="Arial"/>
          <w:w w:val="105"/>
          <w:sz w:val="20"/>
        </w:rPr>
        <w:t>esyslight</w:t>
      </w:r>
      <w:r>
        <w:rPr>
          <w:w w:val="105"/>
          <w:sz w:val="20"/>
        </w:rPr>
        <w:t>.</w:t>
      </w:r>
    </w:p>
    <w:p>
      <w:pPr>
        <w:pStyle w:val="ListParagraph"/>
        <w:numPr>
          <w:ilvl w:val="0"/>
          <w:numId w:val="1"/>
        </w:numPr>
        <w:tabs>
          <w:tab w:pos="1700" w:val="left" w:leader="none"/>
        </w:tabs>
        <w:spacing w:line="254" w:lineRule="exact" w:before="0" w:after="0"/>
        <w:ind w:left="1699" w:right="0" w:hanging="360"/>
        <w:jc w:val="left"/>
        <w:rPr>
          <w:rFonts w:ascii="Arial" w:hAnsi="Arial"/>
          <w:sz w:val="20"/>
        </w:rPr>
      </w:pPr>
      <w:r>
        <w:rPr>
          <w:sz w:val="20"/>
        </w:rPr>
        <w:t>Utför endast   </w:t>
      </w:r>
      <w:r>
        <w:rPr>
          <w:spacing w:val="23"/>
          <w:sz w:val="20"/>
        </w:rPr>
        <w:t> </w:t>
      </w:r>
      <w:r>
        <w:rPr>
          <w:sz w:val="20"/>
        </w:rPr>
        <w:t>support beskriven i användarmanualen och utför ingen service på </w:t>
      </w:r>
      <w:r>
        <w:rPr>
          <w:rFonts w:ascii="Arial" w:hAnsi="Arial"/>
          <w:sz w:val="20"/>
        </w:rPr>
        <w:t>esyslight</w:t>
      </w:r>
    </w:p>
    <w:p>
      <w:pPr>
        <w:pStyle w:val="BodyText"/>
        <w:spacing w:line="243" w:lineRule="exact"/>
        <w:ind w:left="1699"/>
      </w:pPr>
      <w:r>
        <w:rPr/>
        <w:t>personligen.</w:t>
      </w:r>
    </w:p>
    <w:p>
      <w:pPr>
        <w:pStyle w:val="ListParagraph"/>
        <w:numPr>
          <w:ilvl w:val="0"/>
          <w:numId w:val="1"/>
        </w:numPr>
        <w:tabs>
          <w:tab w:pos="1700" w:val="left" w:leader="none"/>
        </w:tabs>
        <w:spacing w:line="240" w:lineRule="auto" w:before="2" w:after="0"/>
        <w:ind w:left="1699" w:right="1555" w:hanging="360"/>
        <w:jc w:val="left"/>
        <w:rPr>
          <w:sz w:val="20"/>
        </w:rPr>
      </w:pPr>
      <w:r>
        <w:rPr>
          <w:sz w:val="20"/>
        </w:rPr>
        <w:t>Öppna inte </w:t>
      </w:r>
      <w:r>
        <w:rPr>
          <w:rFonts w:ascii="Arial" w:hAnsi="Arial"/>
          <w:sz w:val="20"/>
        </w:rPr>
        <w:t>esyslight </w:t>
      </w:r>
      <w:r>
        <w:rPr>
          <w:sz w:val="20"/>
        </w:rPr>
        <w:t>ytterhölje om du inte har tagit del av Eurobraille´s Service och Support Träning. Detta bryter mot</w:t>
      </w:r>
      <w:r>
        <w:rPr>
          <w:spacing w:val="-27"/>
          <w:sz w:val="20"/>
        </w:rPr>
        <w:t> </w:t>
      </w:r>
      <w:r>
        <w:rPr>
          <w:sz w:val="20"/>
        </w:rPr>
        <w:t>garantibestämmelserna.</w:t>
      </w:r>
    </w:p>
    <w:p>
      <w:pPr>
        <w:pStyle w:val="ListParagraph"/>
        <w:numPr>
          <w:ilvl w:val="0"/>
          <w:numId w:val="1"/>
        </w:numPr>
        <w:tabs>
          <w:tab w:pos="1700" w:val="left" w:leader="none"/>
        </w:tabs>
        <w:spacing w:line="240" w:lineRule="auto" w:before="0" w:after="0"/>
        <w:ind w:left="1700" w:right="1610" w:hanging="360"/>
        <w:jc w:val="left"/>
        <w:rPr>
          <w:sz w:val="24"/>
        </w:rPr>
      </w:pPr>
      <w:r>
        <w:rPr>
          <w:sz w:val="20"/>
        </w:rPr>
        <w:t>Koppla ifrån </w:t>
      </w:r>
      <w:r>
        <w:rPr>
          <w:rFonts w:ascii="Arial" w:hAnsi="Arial"/>
          <w:sz w:val="20"/>
        </w:rPr>
        <w:t>esyslight </w:t>
      </w:r>
      <w:r>
        <w:rPr>
          <w:sz w:val="20"/>
        </w:rPr>
        <w:t>från datorn och kontakta ett certifierat service center under följande omständigheter:</w:t>
      </w:r>
    </w:p>
    <w:p>
      <w:pPr>
        <w:pStyle w:val="BodyText"/>
        <w:tabs>
          <w:tab w:pos="1699" w:val="left" w:leader="none"/>
        </w:tabs>
        <w:spacing w:line="255" w:lineRule="exact" w:before="2"/>
        <w:ind w:left="1340"/>
      </w:pPr>
      <w:r>
        <w:rPr>
          <w:rFonts w:ascii="Symbol" w:hAnsi="Symbol"/>
        </w:rPr>
        <w:t></w:t>
      </w:r>
      <w:r>
        <w:rPr>
          <w:rFonts w:ascii="Times New Roman" w:hAnsi="Times New Roman"/>
        </w:rPr>
        <w:tab/>
      </w:r>
      <w:r>
        <w:rPr/>
        <w:t>Om USB kabeln eller -porten är</w:t>
      </w:r>
      <w:r>
        <w:rPr>
          <w:spacing w:val="-15"/>
        </w:rPr>
        <w:t> </w:t>
      </w:r>
      <w:r>
        <w:rPr/>
        <w:t>skadad</w:t>
      </w:r>
    </w:p>
    <w:p>
      <w:pPr>
        <w:pStyle w:val="BodyText"/>
        <w:tabs>
          <w:tab w:pos="1700" w:val="left" w:leader="none"/>
        </w:tabs>
        <w:spacing w:line="255" w:lineRule="exact"/>
        <w:ind w:left="1340"/>
        <w:rPr>
          <w:rFonts w:ascii="Arial" w:hAnsi="Arial"/>
        </w:rPr>
      </w:pPr>
      <w:r>
        <w:rPr>
          <w:rFonts w:ascii="Symbol" w:hAnsi="Symbol"/>
          <w:w w:val="105"/>
        </w:rPr>
        <w:t></w:t>
      </w:r>
      <w:r>
        <w:rPr>
          <w:rFonts w:ascii="Times New Roman" w:hAnsi="Times New Roman"/>
          <w:w w:val="105"/>
        </w:rPr>
        <w:tab/>
      </w:r>
      <w:r>
        <w:rPr>
          <w:w w:val="105"/>
        </w:rPr>
        <w:t>Om vätska har spillts över</w:t>
      </w:r>
      <w:r>
        <w:rPr>
          <w:spacing w:val="34"/>
          <w:w w:val="105"/>
        </w:rPr>
        <w:t> </w:t>
      </w:r>
      <w:r>
        <w:rPr>
          <w:rFonts w:ascii="Arial" w:hAnsi="Arial"/>
          <w:w w:val="105"/>
        </w:rPr>
        <w:t>esyslight</w:t>
      </w:r>
    </w:p>
    <w:p>
      <w:pPr>
        <w:pStyle w:val="BodyText"/>
        <w:tabs>
          <w:tab w:pos="1700" w:val="left" w:leader="none"/>
        </w:tabs>
        <w:spacing w:before="2"/>
        <w:ind w:left="1340"/>
      </w:pPr>
      <w:r>
        <w:rPr>
          <w:rFonts w:ascii="Symbol" w:hAnsi="Symbol"/>
          <w:w w:val="110"/>
        </w:rPr>
        <w:t></w:t>
      </w:r>
      <w:r>
        <w:rPr>
          <w:rFonts w:ascii="Times New Roman" w:hAnsi="Times New Roman"/>
          <w:w w:val="110"/>
        </w:rPr>
        <w:tab/>
      </w:r>
      <w:r>
        <w:rPr>
          <w:w w:val="105"/>
        </w:rPr>
        <w:t>Om</w:t>
      </w:r>
      <w:r>
        <w:rPr>
          <w:spacing w:val="-15"/>
          <w:w w:val="105"/>
        </w:rPr>
        <w:t> </w:t>
      </w:r>
      <w:r>
        <w:rPr>
          <w:rFonts w:ascii="Arial" w:hAnsi="Arial"/>
          <w:w w:val="105"/>
        </w:rPr>
        <w:t>esys</w:t>
      </w:r>
      <w:r>
        <w:rPr>
          <w:rFonts w:ascii="Arial" w:hAnsi="Arial"/>
          <w:spacing w:val="-25"/>
          <w:w w:val="105"/>
        </w:rPr>
        <w:t> </w:t>
      </w:r>
      <w:r>
        <w:rPr>
          <w:w w:val="105"/>
        </w:rPr>
        <w:t>har</w:t>
      </w:r>
      <w:r>
        <w:rPr>
          <w:spacing w:val="-15"/>
          <w:w w:val="105"/>
        </w:rPr>
        <w:t> </w:t>
      </w:r>
      <w:r>
        <w:rPr>
          <w:w w:val="105"/>
        </w:rPr>
        <w:t>tappats</w:t>
      </w:r>
      <w:r>
        <w:rPr>
          <w:spacing w:val="-15"/>
          <w:w w:val="105"/>
        </w:rPr>
        <w:t> </w:t>
      </w:r>
      <w:r>
        <w:rPr>
          <w:w w:val="105"/>
        </w:rPr>
        <w:t>eller</w:t>
      </w:r>
      <w:r>
        <w:rPr>
          <w:spacing w:val="-15"/>
          <w:w w:val="105"/>
        </w:rPr>
        <w:t> </w:t>
      </w:r>
      <w:r>
        <w:rPr>
          <w:w w:val="105"/>
        </w:rPr>
        <w:t>om</w:t>
      </w:r>
      <w:r>
        <w:rPr>
          <w:spacing w:val="-15"/>
          <w:w w:val="105"/>
        </w:rPr>
        <w:t> </w:t>
      </w:r>
      <w:r>
        <w:rPr>
          <w:w w:val="105"/>
        </w:rPr>
        <w:t>det</w:t>
      </w:r>
      <w:r>
        <w:rPr>
          <w:spacing w:val="-15"/>
          <w:w w:val="105"/>
        </w:rPr>
        <w:t> </w:t>
      </w:r>
      <w:r>
        <w:rPr>
          <w:w w:val="105"/>
        </w:rPr>
        <w:t>yttre</w:t>
      </w:r>
      <w:r>
        <w:rPr>
          <w:spacing w:val="-15"/>
          <w:w w:val="105"/>
        </w:rPr>
        <w:t> </w:t>
      </w:r>
      <w:r>
        <w:rPr>
          <w:w w:val="105"/>
        </w:rPr>
        <w:t>höljet</w:t>
      </w:r>
      <w:r>
        <w:rPr>
          <w:spacing w:val="-15"/>
          <w:w w:val="105"/>
        </w:rPr>
        <w:t> </w:t>
      </w:r>
      <w:r>
        <w:rPr>
          <w:w w:val="105"/>
        </w:rPr>
        <w:t>är</w:t>
      </w:r>
      <w:r>
        <w:rPr>
          <w:spacing w:val="-15"/>
          <w:w w:val="105"/>
        </w:rPr>
        <w:t> </w:t>
      </w:r>
      <w:r>
        <w:rPr>
          <w:w w:val="105"/>
        </w:rPr>
        <w:t>synligt</w:t>
      </w:r>
      <w:r>
        <w:rPr>
          <w:spacing w:val="-15"/>
          <w:w w:val="105"/>
        </w:rPr>
        <w:t> </w:t>
      </w:r>
      <w:r>
        <w:rPr>
          <w:w w:val="105"/>
        </w:rPr>
        <w:t>skadat</w:t>
      </w:r>
    </w:p>
    <w:p>
      <w:pPr>
        <w:pStyle w:val="BodyText"/>
      </w:pPr>
    </w:p>
    <w:p>
      <w:pPr>
        <w:pStyle w:val="BodyText"/>
        <w:spacing w:before="5"/>
        <w:rPr>
          <w:sz w:val="18"/>
        </w:rPr>
      </w:pPr>
    </w:p>
    <w:p>
      <w:pPr>
        <w:pStyle w:val="Heading2"/>
        <w:ind w:left="2420" w:right="0"/>
        <w:jc w:val="left"/>
      </w:pPr>
      <w:r>
        <w:rPr/>
        <w:pict>
          <v:line style="position:absolute;mso-position-horizontal-relative:page;mso-position-vertical-relative:paragraph;z-index:1120;mso-wrap-distance-left:0;mso-wrap-distance-right:0" from="70.559998pt,16.585783pt" to="524.759998pt,16.585783pt" stroked="true" strokeweight=".48pt" strokecolor="#96bd0d">
            <w10:wrap type="topAndBottom"/>
          </v:line>
        </w:pict>
      </w:r>
      <w:bookmarkStart w:name="_bookmark5" w:id="12"/>
      <w:bookmarkEnd w:id="12"/>
      <w:r>
        <w:rPr/>
      </w:r>
      <w:r>
        <w:rPr>
          <w:color w:val="96BD0D"/>
        </w:rPr>
        <w:t>ÖVERENSSTÄMMELSE MED INTERNATIONELLA  NORMER</w:t>
      </w:r>
    </w:p>
    <w:p>
      <w:pPr>
        <w:pStyle w:val="BodyText"/>
        <w:spacing w:before="10"/>
        <w:rPr>
          <w:sz w:val="8"/>
        </w:rPr>
      </w:pPr>
    </w:p>
    <w:p>
      <w:pPr>
        <w:pStyle w:val="ListParagraph"/>
        <w:numPr>
          <w:ilvl w:val="0"/>
          <w:numId w:val="1"/>
        </w:numPr>
        <w:tabs>
          <w:tab w:pos="1700" w:val="left" w:leader="none"/>
        </w:tabs>
        <w:spacing w:line="252" w:lineRule="auto" w:before="63" w:after="0"/>
        <w:ind w:left="1699" w:right="940" w:hanging="359"/>
        <w:jc w:val="both"/>
        <w:rPr>
          <w:sz w:val="20"/>
        </w:rPr>
      </w:pPr>
      <w:r>
        <w:rPr>
          <w:rFonts w:ascii="Arial" w:hAnsi="Arial"/>
          <w:sz w:val="20"/>
        </w:rPr>
        <w:t>esyslight </w:t>
      </w:r>
      <w:r>
        <w:rPr>
          <w:sz w:val="20"/>
        </w:rPr>
        <w:t>är CE kompatibel, och arbetar i enlighet  med  följande  internationella  normer:  NFEN60950 (säkerhet) och EN55022 Class B utgåva 1994 (elektro-magnetisk kompatibilitet) med andra.</w:t>
      </w:r>
      <w:r>
        <w:rPr>
          <w:spacing w:val="-5"/>
          <w:sz w:val="20"/>
        </w:rPr>
        <w:t> </w:t>
      </w:r>
      <w:r>
        <w:rPr>
          <w:sz w:val="20"/>
        </w:rPr>
        <w:t>För</w:t>
      </w:r>
      <w:r>
        <w:rPr>
          <w:spacing w:val="-5"/>
          <w:sz w:val="20"/>
        </w:rPr>
        <w:t> </w:t>
      </w:r>
      <w:r>
        <w:rPr>
          <w:sz w:val="20"/>
        </w:rPr>
        <w:t>en</w:t>
      </w:r>
      <w:r>
        <w:rPr>
          <w:spacing w:val="-4"/>
          <w:sz w:val="20"/>
        </w:rPr>
        <w:t> </w:t>
      </w:r>
      <w:r>
        <w:rPr>
          <w:sz w:val="20"/>
        </w:rPr>
        <w:t>komplett</w:t>
      </w:r>
      <w:r>
        <w:rPr>
          <w:spacing w:val="-5"/>
          <w:sz w:val="20"/>
        </w:rPr>
        <w:t> </w:t>
      </w:r>
      <w:r>
        <w:rPr>
          <w:sz w:val="20"/>
        </w:rPr>
        <w:t>lista,se</w:t>
      </w:r>
      <w:r>
        <w:rPr>
          <w:spacing w:val="-6"/>
          <w:sz w:val="20"/>
        </w:rPr>
        <w:t> </w:t>
      </w:r>
      <w:r>
        <w:rPr>
          <w:sz w:val="20"/>
        </w:rPr>
        <w:t>CE</w:t>
      </w:r>
      <w:r>
        <w:rPr>
          <w:spacing w:val="-4"/>
          <w:sz w:val="20"/>
        </w:rPr>
        <w:t> </w:t>
      </w:r>
      <w:r>
        <w:rPr>
          <w:sz w:val="20"/>
        </w:rPr>
        <w:t>Declaration</w:t>
      </w:r>
      <w:r>
        <w:rPr>
          <w:spacing w:val="-4"/>
          <w:sz w:val="20"/>
        </w:rPr>
        <w:t> </w:t>
      </w:r>
      <w:r>
        <w:rPr>
          <w:sz w:val="20"/>
        </w:rPr>
        <w:t>of</w:t>
      </w:r>
      <w:r>
        <w:rPr>
          <w:spacing w:val="-4"/>
          <w:sz w:val="20"/>
        </w:rPr>
        <w:t> </w:t>
      </w:r>
      <w:r>
        <w:rPr>
          <w:sz w:val="20"/>
        </w:rPr>
        <w:t>Conformity</w:t>
      </w:r>
      <w:r>
        <w:rPr>
          <w:spacing w:val="-4"/>
          <w:sz w:val="20"/>
        </w:rPr>
        <w:t> </w:t>
      </w:r>
      <w:r>
        <w:rPr>
          <w:sz w:val="20"/>
        </w:rPr>
        <w:t>tillgänglig</w:t>
      </w:r>
      <w:r>
        <w:rPr>
          <w:spacing w:val="-5"/>
          <w:sz w:val="20"/>
        </w:rPr>
        <w:t> </w:t>
      </w:r>
      <w:r>
        <w:rPr>
          <w:sz w:val="20"/>
        </w:rPr>
        <w:t>från</w:t>
      </w:r>
      <w:r>
        <w:rPr>
          <w:spacing w:val="-4"/>
          <w:sz w:val="20"/>
        </w:rPr>
        <w:t> </w:t>
      </w:r>
      <w:r>
        <w:rPr>
          <w:sz w:val="20"/>
        </w:rPr>
        <w:t>Eurobraille</w:t>
      </w:r>
      <w:r>
        <w:rPr>
          <w:spacing w:val="-6"/>
          <w:sz w:val="20"/>
        </w:rPr>
        <w:t> </w:t>
      </w:r>
      <w:r>
        <w:rPr>
          <w:sz w:val="20"/>
        </w:rPr>
        <w:t>sas.</w:t>
      </w:r>
    </w:p>
    <w:p>
      <w:pPr>
        <w:spacing w:after="0" w:line="252" w:lineRule="auto"/>
        <w:jc w:val="both"/>
        <w:rPr>
          <w:sz w:val="20"/>
        </w:rPr>
        <w:sectPr>
          <w:pgSz w:w="11910" w:h="16840"/>
          <w:pgMar w:header="747" w:footer="1179" w:top="940" w:bottom="1360" w:left="460" w:right="500"/>
        </w:sectPr>
      </w:pPr>
    </w:p>
    <w:p>
      <w:pPr>
        <w:pStyle w:val="BodyText"/>
      </w:pPr>
    </w:p>
    <w:p>
      <w:pPr>
        <w:pStyle w:val="BodyText"/>
        <w:spacing w:before="3"/>
        <w:rPr>
          <w:sz w:val="15"/>
        </w:rPr>
      </w:pPr>
    </w:p>
    <w:p>
      <w:pPr>
        <w:pStyle w:val="ListParagraph"/>
        <w:numPr>
          <w:ilvl w:val="0"/>
          <w:numId w:val="1"/>
        </w:numPr>
        <w:tabs>
          <w:tab w:pos="1700" w:val="left" w:leader="none"/>
        </w:tabs>
        <w:spacing w:line="252" w:lineRule="auto" w:before="63" w:after="0"/>
        <w:ind w:left="1700" w:right="936" w:hanging="361"/>
        <w:jc w:val="both"/>
        <w:rPr>
          <w:sz w:val="20"/>
        </w:rPr>
      </w:pPr>
      <w:bookmarkStart w:name="1. Cursor routing metod:" w:id="13"/>
      <w:bookmarkEnd w:id="13"/>
      <w:r>
        <w:rPr/>
      </w:r>
      <w:bookmarkStart w:name="2. Joystick metod:" w:id="14"/>
      <w:bookmarkEnd w:id="14"/>
      <w:r>
        <w:rPr/>
      </w:r>
      <w:bookmarkStart w:name="2. Joystick metod:" w:id="15"/>
      <w:bookmarkEnd w:id="15"/>
      <w:r>
        <w:rPr>
          <w:rFonts w:ascii="Arial" w:hAnsi="Arial"/>
          <w:sz w:val="20"/>
        </w:rPr>
        <w:t>e</w:t>
      </w:r>
      <w:r>
        <w:rPr>
          <w:rFonts w:ascii="Arial" w:hAnsi="Arial"/>
          <w:sz w:val="20"/>
        </w:rPr>
        <w:t>syslight </w:t>
      </w:r>
      <w:r>
        <w:rPr>
          <w:sz w:val="20"/>
        </w:rPr>
        <w:t>strömnätadapter har Grad 2 strömbegränsning. Om nätadaptern måste  bytas  ut  kan  detta endast göra mot en nätadapter med identiska tekniska egenskaper. Vid problem med nätadaptern är det rekommenderat att ta kontakt med Eurobraille eller er lokala försäljningsrepresentant.</w:t>
      </w:r>
    </w:p>
    <w:p>
      <w:pPr>
        <w:pStyle w:val="ListParagraph"/>
        <w:numPr>
          <w:ilvl w:val="0"/>
          <w:numId w:val="1"/>
        </w:numPr>
        <w:tabs>
          <w:tab w:pos="1701" w:val="left" w:leader="none"/>
        </w:tabs>
        <w:spacing w:line="252" w:lineRule="auto" w:before="1" w:after="0"/>
        <w:ind w:left="1699" w:right="937" w:hanging="359"/>
        <w:jc w:val="both"/>
        <w:rPr>
          <w:sz w:val="20"/>
        </w:rPr>
      </w:pPr>
      <w:r>
        <w:rPr>
          <w:sz w:val="20"/>
        </w:rPr>
        <w:t>Stand-by knappen ersätter inte strömavslagningssystemet. Det betyder att när nätadaptern är ansluten till ett vägguttag och till </w:t>
      </w:r>
      <w:r>
        <w:rPr>
          <w:rFonts w:ascii="Arial" w:hAnsi="Arial"/>
          <w:sz w:val="20"/>
        </w:rPr>
        <w:t>esyslight </w:t>
      </w:r>
      <w:r>
        <w:rPr>
          <w:sz w:val="20"/>
        </w:rPr>
        <w:t>laddas batteriet även om enheten befinner sig i stand-     by läge. För att stänga av strömtillförseln måste </w:t>
      </w:r>
      <w:r>
        <w:rPr>
          <w:rFonts w:ascii="Arial" w:hAnsi="Arial"/>
          <w:sz w:val="20"/>
        </w:rPr>
        <w:t>esyslight </w:t>
      </w:r>
      <w:r>
        <w:rPr>
          <w:sz w:val="20"/>
        </w:rPr>
        <w:t>kopplas ifrån strömkällan (vägguttag alt. dator).</w:t>
      </w:r>
      <w:r>
        <w:rPr>
          <w:spacing w:val="-4"/>
          <w:sz w:val="20"/>
        </w:rPr>
        <w:t> </w:t>
      </w:r>
      <w:r>
        <w:rPr>
          <w:sz w:val="20"/>
        </w:rPr>
        <w:t>Se</w:t>
      </w:r>
      <w:r>
        <w:rPr>
          <w:spacing w:val="-5"/>
          <w:sz w:val="20"/>
        </w:rPr>
        <w:t> </w:t>
      </w:r>
      <w:r>
        <w:rPr>
          <w:sz w:val="20"/>
        </w:rPr>
        <w:t>till</w:t>
      </w:r>
      <w:r>
        <w:rPr>
          <w:spacing w:val="-4"/>
          <w:sz w:val="20"/>
        </w:rPr>
        <w:t> </w:t>
      </w:r>
      <w:r>
        <w:rPr>
          <w:sz w:val="20"/>
        </w:rPr>
        <w:t>att</w:t>
      </w:r>
      <w:r>
        <w:rPr>
          <w:spacing w:val="-4"/>
          <w:sz w:val="20"/>
        </w:rPr>
        <w:t> </w:t>
      </w:r>
      <w:r>
        <w:rPr>
          <w:sz w:val="20"/>
        </w:rPr>
        <w:t>alltid</w:t>
      </w:r>
      <w:r>
        <w:rPr>
          <w:spacing w:val="-3"/>
          <w:sz w:val="20"/>
        </w:rPr>
        <w:t> </w:t>
      </w:r>
      <w:r>
        <w:rPr>
          <w:sz w:val="20"/>
        </w:rPr>
        <w:t>ha</w:t>
      </w:r>
      <w:r>
        <w:rPr>
          <w:spacing w:val="-3"/>
          <w:sz w:val="20"/>
        </w:rPr>
        <w:t> </w:t>
      </w:r>
      <w:r>
        <w:rPr>
          <w:sz w:val="20"/>
        </w:rPr>
        <w:t>tillgång</w:t>
      </w:r>
      <w:r>
        <w:rPr>
          <w:spacing w:val="-4"/>
          <w:sz w:val="20"/>
        </w:rPr>
        <w:t> </w:t>
      </w:r>
      <w:r>
        <w:rPr>
          <w:sz w:val="20"/>
        </w:rPr>
        <w:t>till</w:t>
      </w:r>
      <w:r>
        <w:rPr>
          <w:spacing w:val="-4"/>
          <w:sz w:val="20"/>
        </w:rPr>
        <w:t> </w:t>
      </w:r>
      <w:r>
        <w:rPr>
          <w:sz w:val="20"/>
        </w:rPr>
        <w:t>ett</w:t>
      </w:r>
      <w:r>
        <w:rPr>
          <w:spacing w:val="-4"/>
          <w:sz w:val="20"/>
        </w:rPr>
        <w:t> </w:t>
      </w:r>
      <w:r>
        <w:rPr>
          <w:sz w:val="20"/>
        </w:rPr>
        <w:t>vägguttag.</w:t>
      </w:r>
    </w:p>
    <w:p>
      <w:pPr>
        <w:pStyle w:val="BodyText"/>
      </w:pPr>
    </w:p>
    <w:p>
      <w:pPr>
        <w:pStyle w:val="BodyText"/>
      </w:pPr>
    </w:p>
    <w:p>
      <w:pPr>
        <w:pStyle w:val="Heading1"/>
        <w:spacing w:before="170"/>
        <w:ind w:left="3641"/>
      </w:pPr>
      <w:r>
        <w:rPr/>
        <w:pict>
          <v:group style="position:absolute;margin-left:69.834999pt;margin-top:27.34506pt;width:455.65pt;height:2.9pt;mso-position-horizontal-relative:page;mso-position-vertical-relative:paragraph;z-index:1144;mso-wrap-distance-left:0;mso-wrap-distance-right:0" coordorigin="1397,547" coordsize="9113,58">
            <v:line style="position:absolute" from="1411,597" to="10495,597" stroked="true" strokeweight=".72pt" strokecolor="#96bd0d"/>
            <v:line style="position:absolute" from="1411,561" to="10495,561" stroked="true" strokeweight="1.44pt" strokecolor="#96bd0d"/>
            <w10:wrap type="topAndBottom"/>
          </v:group>
        </w:pict>
      </w:r>
      <w:bookmarkStart w:name="esyslight huvudmeny" w:id="16"/>
      <w:bookmarkEnd w:id="16"/>
      <w:r>
        <w:rPr/>
      </w:r>
      <w:bookmarkStart w:name="_bookmark6" w:id="17"/>
      <w:bookmarkEnd w:id="17"/>
      <w:r>
        <w:rPr/>
      </w:r>
      <w:r>
        <w:rPr>
          <w:rFonts w:ascii="Arial"/>
          <w:color w:val="96BD0D"/>
          <w:w w:val="105"/>
        </w:rPr>
        <w:t>ESYSLIGHT </w:t>
      </w:r>
      <w:r>
        <w:rPr>
          <w:color w:val="96BD0D"/>
          <w:w w:val="105"/>
        </w:rPr>
        <w:t>HUVUDMENY</w:t>
      </w:r>
    </w:p>
    <w:p>
      <w:pPr>
        <w:pStyle w:val="BodyText"/>
        <w:spacing w:before="4"/>
        <w:rPr>
          <w:sz w:val="8"/>
        </w:rPr>
      </w:pPr>
    </w:p>
    <w:p>
      <w:pPr>
        <w:pStyle w:val="BodyText"/>
        <w:spacing w:line="254" w:lineRule="auto" w:before="67"/>
        <w:ind w:left="980" w:right="1009"/>
      </w:pPr>
      <w:r>
        <w:rPr/>
        <w:t>Denna del beskriver </w:t>
      </w:r>
      <w:r>
        <w:rPr>
          <w:rFonts w:ascii="Arial" w:hAnsi="Arial"/>
        </w:rPr>
        <w:t>esyslight </w:t>
      </w:r>
      <w:r>
        <w:rPr/>
        <w:t>huvudegenskaper mer ingående; meny navigation, navigering i en trädmappstruktur samt de viktigaste snabbvalen.</w:t>
      </w:r>
    </w:p>
    <w:p>
      <w:pPr>
        <w:pStyle w:val="BodyText"/>
        <w:spacing w:before="2"/>
        <w:rPr>
          <w:sz w:val="16"/>
        </w:rPr>
      </w:pPr>
    </w:p>
    <w:p>
      <w:pPr>
        <w:pStyle w:val="Heading2"/>
        <w:ind w:left="3552" w:right="0"/>
        <w:jc w:val="left"/>
      </w:pPr>
      <w:r>
        <w:rPr/>
        <w:pict>
          <v:line style="position:absolute;mso-position-horizontal-relative:page;mso-position-vertical-relative:paragraph;z-index:1168;mso-wrap-distance-left:0;mso-wrap-distance-right:0" from="70.559998pt,16.585806pt" to="524.759998pt,16.585806pt" stroked="true" strokeweight=".48pt" strokecolor="#96bd0d">
            <w10:wrap type="topAndBottom"/>
          </v:line>
        </w:pict>
      </w:r>
      <w:bookmarkStart w:name="_bookmark7" w:id="18"/>
      <w:bookmarkEnd w:id="18"/>
      <w:r>
        <w:rPr/>
      </w:r>
      <w:r>
        <w:rPr>
          <w:color w:val="96BD0D"/>
        </w:rPr>
        <w:t>QUICK START</w:t>
      </w:r>
      <w:bookmarkStart w:name="Quick start-basic information" w:id="19"/>
      <w:bookmarkEnd w:id="19"/>
      <w:r>
        <w:rPr>
          <w:color w:val="96BD0D"/>
        </w:rPr>
        <w:t>-</w:t>
      </w:r>
      <w:r>
        <w:rPr>
          <w:color w:val="96BD0D"/>
        </w:rPr>
        <w:t>BASIC INFORMATION</w:t>
      </w:r>
    </w:p>
    <w:p>
      <w:pPr>
        <w:pStyle w:val="BodyText"/>
        <w:spacing w:before="4"/>
        <w:rPr>
          <w:sz w:val="8"/>
        </w:rPr>
      </w:pPr>
    </w:p>
    <w:p>
      <w:pPr>
        <w:pStyle w:val="BodyText"/>
        <w:spacing w:line="254" w:lineRule="auto" w:before="67"/>
        <w:ind w:left="979" w:right="935"/>
        <w:jc w:val="both"/>
      </w:pPr>
      <w:r>
        <w:rPr>
          <w:w w:val="105"/>
        </w:rPr>
        <w:t>NOTERA: </w:t>
      </w:r>
      <w:r>
        <w:rPr>
          <w:rFonts w:ascii="Arial" w:hAnsi="Arial"/>
          <w:w w:val="105"/>
        </w:rPr>
        <w:t>esyslight </w:t>
      </w:r>
      <w:r>
        <w:rPr>
          <w:w w:val="105"/>
        </w:rPr>
        <w:t>har ett eget operativ system och kan användas utan att vara ansluten till något annat. Men om så önskas kan </w:t>
      </w:r>
      <w:r>
        <w:rPr>
          <w:rFonts w:ascii="Arial" w:hAnsi="Arial"/>
          <w:w w:val="105"/>
        </w:rPr>
        <w:t>esyslight </w:t>
      </w:r>
      <w:r>
        <w:rPr>
          <w:w w:val="105"/>
        </w:rPr>
        <w:t>också användas tillsammans med datorer eller mobil telefoner. Anvancerade användare märker säkert att </w:t>
      </w:r>
      <w:r>
        <w:rPr>
          <w:rFonts w:ascii="Arial" w:hAnsi="Arial"/>
          <w:w w:val="105"/>
        </w:rPr>
        <w:t>esyslight </w:t>
      </w:r>
      <w:r>
        <w:rPr>
          <w:w w:val="105"/>
        </w:rPr>
        <w:t>struktur påminner om operativ systemet DOS.</w:t>
      </w:r>
    </w:p>
    <w:p>
      <w:pPr>
        <w:pStyle w:val="BodyText"/>
        <w:spacing w:before="2"/>
        <w:rPr>
          <w:sz w:val="11"/>
        </w:rPr>
      </w:pPr>
    </w:p>
    <w:p>
      <w:pPr>
        <w:pStyle w:val="Heading3"/>
      </w:pPr>
      <w:bookmarkStart w:name="_bookmark8" w:id="20"/>
      <w:bookmarkEnd w:id="20"/>
      <w:r>
        <w:rPr>
          <w:b w:val="0"/>
        </w:rPr>
      </w:r>
      <w:r>
        <w:rPr>
          <w:color w:val="96BD0D"/>
        </w:rPr>
        <w:t>NAVIGATION:</w:t>
      </w:r>
    </w:p>
    <w:p>
      <w:pPr>
        <w:pStyle w:val="BodyText"/>
        <w:rPr>
          <w:b/>
          <w:sz w:val="13"/>
        </w:rPr>
      </w:pPr>
    </w:p>
    <w:p>
      <w:pPr>
        <w:pStyle w:val="BodyText"/>
        <w:spacing w:before="59"/>
        <w:ind w:left="980"/>
        <w:jc w:val="both"/>
      </w:pPr>
      <w:r>
        <w:rPr/>
        <w:t>Center-klicka två gånger på den vänstra joysticken &lt;LJ&gt; för att ö</w:t>
      </w:r>
      <w:bookmarkStart w:name="navigation:" w:id="21"/>
      <w:bookmarkEnd w:id="21"/>
      <w:r>
        <w:rPr/>
        <w:t>ppna</w:t>
      </w:r>
      <w:r>
        <w:rPr/>
        <w:t> huvudmenyn.</w:t>
      </w:r>
    </w:p>
    <w:p>
      <w:pPr>
        <w:pStyle w:val="BodyText"/>
        <w:spacing w:before="1"/>
        <w:rPr>
          <w:sz w:val="17"/>
        </w:rPr>
      </w:pPr>
    </w:p>
    <w:p>
      <w:pPr>
        <w:pStyle w:val="BodyText"/>
        <w:spacing w:line="254" w:lineRule="auto" w:before="1"/>
        <w:ind w:left="980" w:right="936"/>
        <w:jc w:val="both"/>
      </w:pPr>
      <w:r>
        <w:rPr/>
        <w:t>Principen i huvudmenyn, applikationsmenyerna och under-menyerna, består av en horisontell navigation genom olika element.</w:t>
      </w:r>
    </w:p>
    <w:p>
      <w:pPr>
        <w:pStyle w:val="BodyText"/>
        <w:spacing w:before="11"/>
        <w:rPr>
          <w:sz w:val="15"/>
        </w:rPr>
      </w:pPr>
    </w:p>
    <w:p>
      <w:pPr>
        <w:pStyle w:val="BodyText"/>
        <w:spacing w:line="254" w:lineRule="auto"/>
        <w:ind w:left="980" w:right="935" w:hanging="1"/>
        <w:jc w:val="both"/>
      </w:pPr>
      <w:r>
        <w:rPr/>
        <w:t>För att öppna ett menyalternativ, center-klicka på den vänstra joysticken &lt;LJ&gt;, detta visar innehållet i menyn. Den vänstra joystickens funktion liknar den för kontext meny tangenten på ett tangentbord.</w:t>
      </w:r>
    </w:p>
    <w:p>
      <w:pPr>
        <w:pStyle w:val="BodyText"/>
        <w:spacing w:before="11"/>
        <w:rPr>
          <w:sz w:val="15"/>
        </w:rPr>
      </w:pPr>
    </w:p>
    <w:p>
      <w:pPr>
        <w:pStyle w:val="BodyText"/>
        <w:spacing w:line="254" w:lineRule="auto"/>
        <w:ind w:left="980" w:right="936"/>
        <w:jc w:val="both"/>
      </w:pPr>
      <w:r>
        <w:rPr/>
        <w:t>När ett scroll-hjul &lt;W&gt; flyttas till höger, avanceras punktraden 40 tecken framåt. När ett scroll-hjul &lt;W&gt; flyttas till vänster, avanceras punktraden 40 tecken bakåt. Flyttning av scroll-hjulen påverkar endast innehållet på punktraden och flyttar inte markören.</w:t>
      </w:r>
    </w:p>
    <w:p>
      <w:pPr>
        <w:pStyle w:val="BodyText"/>
        <w:spacing w:before="1"/>
        <w:rPr>
          <w:sz w:val="16"/>
        </w:rPr>
      </w:pPr>
    </w:p>
    <w:p>
      <w:pPr>
        <w:pStyle w:val="BodyText"/>
        <w:spacing w:line="448" w:lineRule="auto" w:before="1"/>
        <w:ind w:left="980" w:right="1521"/>
      </w:pPr>
      <w:r>
        <w:rPr/>
        <w:t>markör representeras av att punkt 7 och 8 blinkar i den punktcell där markören befinner sig för tillfället. Två olika metoder för navigation beskrivs nedan:</w:t>
      </w:r>
    </w:p>
    <w:p>
      <w:pPr>
        <w:pStyle w:val="Heading3"/>
        <w:numPr>
          <w:ilvl w:val="0"/>
          <w:numId w:val="2"/>
        </w:numPr>
        <w:tabs>
          <w:tab w:pos="1701" w:val="left" w:leader="none"/>
        </w:tabs>
        <w:spacing w:line="264" w:lineRule="exact" w:before="0" w:after="0"/>
        <w:ind w:left="1700" w:right="0" w:hanging="360"/>
        <w:jc w:val="left"/>
      </w:pPr>
      <w:r>
        <w:rPr>
          <w:spacing w:val="7"/>
        </w:rPr>
        <w:t>Cursor routing</w:t>
      </w:r>
      <w:r>
        <w:rPr>
          <w:spacing w:val="51"/>
        </w:rPr>
        <w:t> </w:t>
      </w:r>
      <w:r>
        <w:rPr>
          <w:spacing w:val="8"/>
        </w:rPr>
        <w:t>metod:</w:t>
      </w:r>
    </w:p>
    <w:p>
      <w:pPr>
        <w:pStyle w:val="BodyText"/>
        <w:spacing w:line="252" w:lineRule="auto" w:before="137"/>
        <w:ind w:left="980" w:right="935"/>
        <w:jc w:val="both"/>
      </w:pPr>
      <w:r>
        <w:rPr/>
        <w:t>Detta är den mest använda metoden eftersom den är snabbast. Den består av “läs och klicka” för att öppna ett meny alternativ. I huvudmenyn kan man läsa följande: “Bluetooth USB Bibliotek Verktyg”. När en cursor  routing tangent ovanför någon av bokstäverna i ordet “bibliotek” eller ett annat meny alternativ försiktigt trycks in, öppnas denna</w:t>
      </w:r>
      <w:r>
        <w:rPr>
          <w:spacing w:val="-18"/>
        </w:rPr>
        <w:t> </w:t>
      </w:r>
      <w:r>
        <w:rPr/>
        <w:t>applikation.</w:t>
      </w:r>
    </w:p>
    <w:p>
      <w:pPr>
        <w:pStyle w:val="BodyText"/>
        <w:spacing w:before="1"/>
        <w:rPr>
          <w:sz w:val="16"/>
        </w:rPr>
      </w:pPr>
    </w:p>
    <w:p>
      <w:pPr>
        <w:pStyle w:val="BodyText"/>
        <w:spacing w:line="254" w:lineRule="auto" w:before="1"/>
        <w:ind w:left="980" w:right="942"/>
        <w:jc w:val="both"/>
      </w:pPr>
      <w:r>
        <w:rPr/>
        <w:t>Ibland är det nödvändigt att använda scroll-hjulen och avancera punktraden 40 tecken framåt för att visa det kompletta menyinnehållet.</w:t>
      </w:r>
    </w:p>
    <w:p>
      <w:pPr>
        <w:pStyle w:val="BodyText"/>
        <w:spacing w:before="9"/>
        <w:rPr>
          <w:sz w:val="15"/>
        </w:rPr>
      </w:pPr>
    </w:p>
    <w:p>
      <w:pPr>
        <w:pStyle w:val="Heading3"/>
        <w:numPr>
          <w:ilvl w:val="0"/>
          <w:numId w:val="2"/>
        </w:numPr>
        <w:tabs>
          <w:tab w:pos="1701" w:val="left" w:leader="none"/>
        </w:tabs>
        <w:spacing w:line="240" w:lineRule="auto" w:before="0" w:after="0"/>
        <w:ind w:left="1700" w:right="0" w:hanging="360"/>
        <w:jc w:val="left"/>
      </w:pPr>
      <w:r>
        <w:rPr>
          <w:spacing w:val="8"/>
        </w:rPr>
        <w:t>Joystick</w:t>
      </w:r>
      <w:r>
        <w:rPr>
          <w:spacing w:val="24"/>
        </w:rPr>
        <w:t> </w:t>
      </w:r>
      <w:r>
        <w:rPr>
          <w:spacing w:val="7"/>
        </w:rPr>
        <w:t>metod:</w:t>
      </w:r>
    </w:p>
    <w:p>
      <w:pPr>
        <w:pStyle w:val="BodyText"/>
        <w:spacing w:before="139"/>
        <w:ind w:left="980"/>
        <w:jc w:val="both"/>
      </w:pPr>
      <w:r>
        <w:rPr/>
        <w:t>Denna metod beskriver användandet av joystickarna för navigation istället för cursor routing tangenterna.</w:t>
      </w:r>
    </w:p>
    <w:p>
      <w:pPr>
        <w:pStyle w:val="BodyText"/>
        <w:spacing w:before="1"/>
        <w:rPr>
          <w:sz w:val="17"/>
        </w:rPr>
      </w:pPr>
    </w:p>
    <w:p>
      <w:pPr>
        <w:pStyle w:val="BodyText"/>
        <w:spacing w:line="252" w:lineRule="auto" w:before="1"/>
        <w:ind w:left="980" w:right="935"/>
        <w:jc w:val="both"/>
      </w:pPr>
      <w:r>
        <w:rPr/>
        <w:t>Den högra sidans Joystick (RJ) fungerar som de fyra piltangenterna på ett tangentbord när den flyttas i de 4 olika riktningarna (upp/ned/höger/vänster). Om ett center-click görs på joysticken agerar den på ett fokuserat objekt på liknande sätt som Enter tangenten på ett tangentbord eller dubbelt vänster-click på en dator mus.</w:t>
      </w:r>
    </w:p>
    <w:p>
      <w:pPr>
        <w:spacing w:after="0" w:line="252" w:lineRule="auto"/>
        <w:jc w:val="both"/>
        <w:sectPr>
          <w:pgSz w:w="11910" w:h="16840"/>
          <w:pgMar w:header="747" w:footer="1179" w:top="940" w:bottom="1360" w:left="460" w:right="500"/>
        </w:sectPr>
      </w:pPr>
    </w:p>
    <w:p>
      <w:pPr>
        <w:pStyle w:val="BodyText"/>
      </w:pPr>
    </w:p>
    <w:p>
      <w:pPr>
        <w:pStyle w:val="BodyText"/>
        <w:spacing w:before="8"/>
        <w:rPr>
          <w:sz w:val="15"/>
        </w:rPr>
      </w:pPr>
    </w:p>
    <w:p>
      <w:pPr>
        <w:pStyle w:val="BodyText"/>
        <w:spacing w:before="59"/>
        <w:ind w:left="980"/>
      </w:pPr>
      <w:r>
        <w:rPr/>
        <w:t>Objektet som visas i början på en linje fokuseras.</w:t>
      </w:r>
    </w:p>
    <w:p>
      <w:pPr>
        <w:pStyle w:val="BodyText"/>
        <w:spacing w:before="6"/>
        <w:rPr>
          <w:sz w:val="12"/>
        </w:rPr>
      </w:pPr>
    </w:p>
    <w:p>
      <w:pPr>
        <w:pStyle w:val="Heading3"/>
        <w:spacing w:before="57"/>
      </w:pPr>
      <w:bookmarkStart w:name="_bookmark9" w:id="22"/>
      <w:bookmarkEnd w:id="22"/>
      <w:r>
        <w:rPr>
          <w:b w:val="0"/>
        </w:rPr>
      </w:r>
      <w:r>
        <w:rPr>
          <w:color w:val="96BD0D"/>
        </w:rPr>
        <w:t>NAV</w:t>
      </w:r>
      <w:bookmarkStart w:name="navigation i en trädmappsstruktur:" w:id="23"/>
      <w:bookmarkEnd w:id="23"/>
      <w:r>
        <w:rPr>
          <w:color w:val="96BD0D"/>
        </w:rPr>
        <w:t>I</w:t>
      </w:r>
      <w:r>
        <w:rPr>
          <w:color w:val="96BD0D"/>
        </w:rPr>
        <w:t>GATION I EN TRÄDMAPPSSTRUKTUR:</w:t>
      </w:r>
    </w:p>
    <w:p>
      <w:pPr>
        <w:pStyle w:val="BodyText"/>
        <w:spacing w:before="8"/>
        <w:rPr>
          <w:b/>
          <w:sz w:val="12"/>
        </w:rPr>
      </w:pPr>
    </w:p>
    <w:p>
      <w:pPr>
        <w:pStyle w:val="BodyText"/>
        <w:spacing w:line="254" w:lineRule="auto" w:before="59"/>
        <w:ind w:left="980" w:right="939"/>
        <w:jc w:val="both"/>
      </w:pPr>
      <w:r>
        <w:rPr/>
        <w:t>För att öppna eller redigera en fil eller mapp är det nödvändigt att först lokalisera filen eller mappen på mikro SD-kortet. Det kan göras på följande sätt:</w:t>
      </w:r>
    </w:p>
    <w:p>
      <w:pPr>
        <w:pStyle w:val="BodyText"/>
        <w:spacing w:before="11"/>
        <w:rPr>
          <w:sz w:val="15"/>
        </w:rPr>
      </w:pPr>
    </w:p>
    <w:p>
      <w:pPr>
        <w:pStyle w:val="BodyText"/>
        <w:spacing w:line="252" w:lineRule="auto"/>
        <w:ind w:left="979" w:right="936"/>
        <w:jc w:val="both"/>
      </w:pPr>
      <w:r>
        <w:rPr/>
        <w:t>Roten på mikro SD-kortet har namnet “sdcard”. Mappar kan läggas till eller sparas direkt på roten på SD-kortet genom </w:t>
      </w:r>
      <w:r>
        <w:rPr>
          <w:rFonts w:ascii="Arial" w:hAnsi="Arial"/>
        </w:rPr>
        <w:t>esyslight </w:t>
      </w:r>
      <w:r>
        <w:rPr/>
        <w:t>(för mer information, vänligen gå till sektionen “Filhanteraren”), eller genom en PC och filutforskaren. För att öppna en fil inuti en mapp, måste mappen först väljas ut och markeras. Till exempel; om det finns en mapp på SD-kortet som kallas “transport” vilken innehåller 3 filer med namnen “lastbil”,  “flygplan” och “bil” och du vill öppna ”flygplan”-filen för att skriva vidare eller göra ändringar, är stegen följande:</w:t>
      </w:r>
    </w:p>
    <w:p>
      <w:pPr>
        <w:pStyle w:val="BodyText"/>
        <w:spacing w:before="4"/>
        <w:rPr>
          <w:sz w:val="16"/>
        </w:rPr>
      </w:pPr>
    </w:p>
    <w:p>
      <w:pPr>
        <w:pStyle w:val="BodyText"/>
        <w:spacing w:line="252" w:lineRule="auto"/>
        <w:ind w:left="979" w:right="936"/>
        <w:jc w:val="both"/>
      </w:pPr>
      <w:r>
        <w:rPr/>
        <w:t>“sdcard&gt;d,transport” betyder att markören är placerad för att öppna mappen “transport”. För att öppna mappen klicka på ordet “transport” och “sdcard\transport&gt;f,flygplan” visas. Använd den högra joysticken och flytta den uppåt och nedåt för att navigera från en fil till en annan i mappen ”transport”. När korrekt filnamn visas på punktdisplayen, välj OK med hjälp av cursor routing tangenterna eller Enter funktionen.</w:t>
      </w:r>
    </w:p>
    <w:p>
      <w:pPr>
        <w:pStyle w:val="BodyText"/>
        <w:spacing w:before="1"/>
        <w:rPr>
          <w:sz w:val="16"/>
        </w:rPr>
      </w:pPr>
    </w:p>
    <w:p>
      <w:pPr>
        <w:pStyle w:val="BodyText"/>
        <w:spacing w:line="254" w:lineRule="auto" w:before="1"/>
        <w:ind w:left="980" w:right="938"/>
        <w:jc w:val="both"/>
      </w:pPr>
      <w:r>
        <w:rPr/>
        <w:t>För att hitta filer i mappar som ligger uppåt eller nedåt från den mapp som är öppen för tillfället, använd den högra joysticken för att hitta rätt mapp och klicka på cursor routing tangenterna motsvarande den mapp som ska öppnas. Markören placeras då inuti denna mapp:</w:t>
      </w:r>
    </w:p>
    <w:p>
      <w:pPr>
        <w:pStyle w:val="BodyText"/>
        <w:spacing w:before="11"/>
        <w:rPr>
          <w:sz w:val="15"/>
        </w:rPr>
      </w:pPr>
    </w:p>
    <w:p>
      <w:pPr>
        <w:pStyle w:val="BodyText"/>
        <w:spacing w:line="254" w:lineRule="auto"/>
        <w:ind w:left="980" w:right="938" w:hanging="1"/>
        <w:jc w:val="both"/>
      </w:pPr>
      <w:r>
        <w:rPr/>
        <w:t>När sdcard\transport&gt;f,flygplan visas, och en av cursor routing tangenterna ovanför ”sdcard” klickas på så öppnas rotnivån på SD-kortet.</w:t>
      </w:r>
    </w:p>
    <w:p>
      <w:pPr>
        <w:pStyle w:val="BodyText"/>
        <w:spacing w:before="11"/>
        <w:rPr>
          <w:sz w:val="15"/>
        </w:rPr>
      </w:pPr>
    </w:p>
    <w:p>
      <w:pPr>
        <w:pStyle w:val="BodyText"/>
        <w:spacing w:line="254" w:lineRule="auto"/>
        <w:ind w:left="980" w:right="937" w:hanging="1"/>
        <w:jc w:val="both"/>
      </w:pPr>
      <w:r>
        <w:rPr/>
        <w:t>NOTERA: bokstaven “f” i till exempel “f, flygplan” betyder att “ flygplan” är en fil och bokstaven “d” i till exempel “d,transport” betyder att ”transport” är namnet på en filmapp.</w:t>
      </w:r>
    </w:p>
    <w:p>
      <w:pPr>
        <w:spacing w:after="0" w:line="254" w:lineRule="auto"/>
        <w:jc w:val="both"/>
        <w:sectPr>
          <w:pgSz w:w="11910" w:h="16840"/>
          <w:pgMar w:header="747" w:footer="1179" w:top="940" w:bottom="1360" w:left="460" w:right="500"/>
        </w:sectPr>
      </w:pPr>
    </w:p>
    <w:p>
      <w:pPr>
        <w:pStyle w:val="BodyText"/>
      </w:pPr>
    </w:p>
    <w:p>
      <w:pPr>
        <w:pStyle w:val="BodyText"/>
        <w:spacing w:before="6"/>
        <w:rPr>
          <w:sz w:val="15"/>
        </w:rPr>
      </w:pPr>
    </w:p>
    <w:p>
      <w:pPr>
        <w:pStyle w:val="Heading3"/>
      </w:pPr>
      <w:bookmarkStart w:name="snabbval i huvudmenyn:" w:id="24"/>
      <w:bookmarkEnd w:id="24"/>
      <w:r>
        <w:rPr>
          <w:b w:val="0"/>
        </w:rPr>
      </w:r>
      <w:bookmarkStart w:name="_bookmark10" w:id="25"/>
      <w:bookmarkEnd w:id="25"/>
      <w:r>
        <w:rPr>
          <w:b w:val="0"/>
        </w:rPr>
      </w:r>
      <w:r>
        <w:rPr>
          <w:color w:val="96BD0D"/>
        </w:rPr>
        <w:t>SNABBVAL I HUVUDMENYN:</w:t>
      </w:r>
    </w:p>
    <w:p>
      <w:pPr>
        <w:pStyle w:val="BodyText"/>
        <w:spacing w:before="10"/>
        <w:rPr>
          <w:b/>
          <w:sz w:val="12"/>
        </w:rPr>
      </w:pPr>
    </w:p>
    <w:p>
      <w:pPr>
        <w:pStyle w:val="BodyText"/>
        <w:spacing w:line="252" w:lineRule="auto" w:before="59"/>
        <w:ind w:left="979" w:right="966"/>
      </w:pPr>
      <w:r>
        <w:rPr/>
        <w:t>De fyra riktningarna (upp, ned, vänster, höger) på den vänstra joysticken används i kombination med olika handlingar på den högra joysticken eller scroll-hjulen för att skapa snabbval; till exempel, genom att flytta den vänstra joysticken till vänster och samtidigt flytta ett av scroll-hjulen till vänster, flyttas du tillbaka till början av en linje i biblioteksfunktionen. Nedan följer en lista över olika snabbval:</w:t>
      </w:r>
    </w:p>
    <w:p>
      <w:pPr>
        <w:pStyle w:val="BodyText"/>
      </w:pPr>
    </w:p>
    <w:p>
      <w:pPr>
        <w:pStyle w:val="BodyText"/>
      </w:pPr>
    </w:p>
    <w:p>
      <w:pPr>
        <w:pStyle w:val="BodyText"/>
      </w:pPr>
    </w:p>
    <w:p>
      <w:pPr>
        <w:pStyle w:val="BodyText"/>
      </w:pPr>
    </w:p>
    <w:p>
      <w:pPr>
        <w:pStyle w:val="BodyText"/>
      </w:pPr>
    </w:p>
    <w:p>
      <w:pPr>
        <w:pStyle w:val="BodyText"/>
        <w:spacing w:before="4" w:after="1"/>
        <w:rPr>
          <w:sz w:val="22"/>
        </w:rPr>
      </w:pPr>
    </w:p>
    <w:tbl>
      <w:tblPr>
        <w:tblW w:w="0" w:type="auto"/>
        <w:jc w:val="left"/>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8"/>
        <w:gridCol w:w="5638"/>
      </w:tblGrid>
      <w:tr>
        <w:trPr>
          <w:trHeight w:val="655" w:hRule="exact"/>
        </w:trPr>
        <w:tc>
          <w:tcPr>
            <w:tcW w:w="2268" w:type="dxa"/>
          </w:tcPr>
          <w:p>
            <w:pPr>
              <w:pStyle w:val="TableParagraph"/>
              <w:spacing w:line="229" w:lineRule="exact" w:before="0"/>
              <w:ind w:left="103"/>
              <w:rPr>
                <w:rFonts w:ascii="Arial"/>
                <w:b/>
                <w:sz w:val="22"/>
              </w:rPr>
            </w:pPr>
            <w:bookmarkStart w:name="esysLight Snabbval" w:id="26"/>
            <w:bookmarkEnd w:id="26"/>
            <w:r>
              <w:rPr/>
            </w:r>
            <w:r>
              <w:rPr>
                <w:rFonts w:ascii="Arial"/>
                <w:b/>
                <w:w w:val="115"/>
                <w:sz w:val="22"/>
              </w:rPr>
              <w:t>esysLight</w:t>
            </w:r>
          </w:p>
          <w:p>
            <w:pPr>
              <w:pStyle w:val="TableParagraph"/>
              <w:spacing w:before="10"/>
              <w:ind w:left="103"/>
              <w:rPr>
                <w:b/>
                <w:sz w:val="22"/>
              </w:rPr>
            </w:pPr>
            <w:r>
              <w:rPr>
                <w:b/>
                <w:sz w:val="22"/>
              </w:rPr>
              <w:t>Snabbval</w:t>
            </w:r>
          </w:p>
        </w:tc>
        <w:tc>
          <w:tcPr>
            <w:tcW w:w="5638" w:type="dxa"/>
          </w:tcPr>
          <w:p>
            <w:pPr>
              <w:pStyle w:val="TableParagraph"/>
              <w:spacing w:line="265" w:lineRule="exact" w:before="0"/>
              <w:ind w:left="103" w:right="51"/>
              <w:rPr>
                <w:b/>
                <w:sz w:val="22"/>
              </w:rPr>
            </w:pPr>
            <w:bookmarkStart w:name="BESKRIVNING" w:id="27"/>
            <w:bookmarkEnd w:id="27"/>
            <w:r>
              <w:rPr/>
            </w:r>
            <w:r>
              <w:rPr>
                <w:b/>
                <w:sz w:val="22"/>
              </w:rPr>
              <w:t>BESKRIVNING</w:t>
            </w:r>
          </w:p>
        </w:tc>
      </w:tr>
      <w:tr>
        <w:trPr>
          <w:trHeight w:val="466" w:hRule="exact"/>
        </w:trPr>
        <w:tc>
          <w:tcPr>
            <w:tcW w:w="2268" w:type="dxa"/>
          </w:tcPr>
          <w:p>
            <w:pPr>
              <w:pStyle w:val="TableParagraph"/>
              <w:spacing w:before="1"/>
              <w:ind w:left="103"/>
              <w:rPr>
                <w:sz w:val="20"/>
              </w:rPr>
            </w:pPr>
            <w:r>
              <w:rPr>
                <w:sz w:val="20"/>
              </w:rPr>
              <w:t>&lt;RJ UPP&gt;</w:t>
            </w:r>
          </w:p>
        </w:tc>
        <w:tc>
          <w:tcPr>
            <w:tcW w:w="5638" w:type="dxa"/>
          </w:tcPr>
          <w:p>
            <w:pPr>
              <w:pStyle w:val="TableParagraph"/>
              <w:spacing w:before="1"/>
              <w:ind w:left="103" w:right="51"/>
              <w:rPr>
                <w:sz w:val="20"/>
              </w:rPr>
            </w:pPr>
            <w:r>
              <w:rPr>
                <w:sz w:val="20"/>
              </w:rPr>
              <w:t>I en trädmeny eller lista: gå till tidigare objekt.</w:t>
            </w:r>
          </w:p>
        </w:tc>
      </w:tr>
      <w:tr>
        <w:trPr>
          <w:trHeight w:val="466" w:hRule="exact"/>
        </w:trPr>
        <w:tc>
          <w:tcPr>
            <w:tcW w:w="2268" w:type="dxa"/>
          </w:tcPr>
          <w:p>
            <w:pPr>
              <w:pStyle w:val="TableParagraph"/>
              <w:spacing w:before="1"/>
              <w:ind w:left="103"/>
              <w:rPr>
                <w:sz w:val="20"/>
              </w:rPr>
            </w:pPr>
            <w:r>
              <w:rPr>
                <w:sz w:val="20"/>
              </w:rPr>
              <w:t>&lt;RJ  NED &gt;</w:t>
            </w:r>
          </w:p>
        </w:tc>
        <w:tc>
          <w:tcPr>
            <w:tcW w:w="5638" w:type="dxa"/>
          </w:tcPr>
          <w:p>
            <w:pPr>
              <w:pStyle w:val="TableParagraph"/>
              <w:spacing w:before="1"/>
              <w:ind w:left="103" w:right="51"/>
              <w:rPr>
                <w:sz w:val="20"/>
              </w:rPr>
            </w:pPr>
            <w:r>
              <w:rPr>
                <w:sz w:val="20"/>
              </w:rPr>
              <w:t>I en trädmeny eller lista: gå till nästa objekt.</w:t>
            </w:r>
          </w:p>
        </w:tc>
      </w:tr>
      <w:tr>
        <w:trPr>
          <w:trHeight w:val="523" w:hRule="exact"/>
        </w:trPr>
        <w:tc>
          <w:tcPr>
            <w:tcW w:w="2268" w:type="dxa"/>
          </w:tcPr>
          <w:p>
            <w:pPr>
              <w:pStyle w:val="TableParagraph"/>
              <w:spacing w:before="4"/>
              <w:ind w:left="103"/>
              <w:rPr>
                <w:sz w:val="20"/>
              </w:rPr>
            </w:pPr>
            <w:r>
              <w:rPr>
                <w:sz w:val="20"/>
              </w:rPr>
              <w:t>&lt;RJ  HÖGER &gt;</w:t>
            </w:r>
          </w:p>
        </w:tc>
        <w:tc>
          <w:tcPr>
            <w:tcW w:w="5638" w:type="dxa"/>
          </w:tcPr>
          <w:p>
            <w:pPr>
              <w:pStyle w:val="TableParagraph"/>
              <w:spacing w:line="249" w:lineRule="auto" w:before="1"/>
              <w:ind w:left="103" w:right="51"/>
              <w:rPr>
                <w:sz w:val="20"/>
              </w:rPr>
            </w:pPr>
            <w:r>
              <w:rPr>
                <w:sz w:val="20"/>
              </w:rPr>
              <w:t>Flytta fokus till nästa objekt. I ett skrivfält : flytta markören till höger</w:t>
            </w:r>
          </w:p>
        </w:tc>
      </w:tr>
      <w:tr>
        <w:trPr>
          <w:trHeight w:val="523" w:hRule="exact"/>
        </w:trPr>
        <w:tc>
          <w:tcPr>
            <w:tcW w:w="2268" w:type="dxa"/>
          </w:tcPr>
          <w:p>
            <w:pPr>
              <w:pStyle w:val="TableParagraph"/>
              <w:spacing w:before="1"/>
              <w:ind w:left="103"/>
              <w:rPr>
                <w:sz w:val="20"/>
              </w:rPr>
            </w:pPr>
            <w:r>
              <w:rPr>
                <w:sz w:val="20"/>
              </w:rPr>
              <w:t>&lt;RJ  VÄNSTER &gt;</w:t>
            </w:r>
          </w:p>
        </w:tc>
        <w:tc>
          <w:tcPr>
            <w:tcW w:w="5638" w:type="dxa"/>
          </w:tcPr>
          <w:p>
            <w:pPr>
              <w:pStyle w:val="TableParagraph"/>
              <w:spacing w:line="252" w:lineRule="auto" w:before="0"/>
              <w:ind w:left="103" w:right="51"/>
              <w:rPr>
                <w:sz w:val="20"/>
              </w:rPr>
            </w:pPr>
            <w:r>
              <w:rPr>
                <w:sz w:val="20"/>
              </w:rPr>
              <w:t>Flytta fokus till tidigare objekt. I ett skrivfält : flytta markören till vänster</w:t>
            </w:r>
          </w:p>
        </w:tc>
      </w:tr>
      <w:tr>
        <w:trPr>
          <w:trHeight w:val="780" w:hRule="exact"/>
        </w:trPr>
        <w:tc>
          <w:tcPr>
            <w:tcW w:w="2268" w:type="dxa"/>
          </w:tcPr>
          <w:p>
            <w:pPr>
              <w:pStyle w:val="TableParagraph"/>
              <w:spacing w:before="1"/>
              <w:ind w:left="103"/>
              <w:rPr>
                <w:sz w:val="20"/>
              </w:rPr>
            </w:pPr>
            <w:r>
              <w:rPr>
                <w:sz w:val="20"/>
              </w:rPr>
              <w:t>&lt;RJ CENTER&gt;</w:t>
            </w:r>
          </w:p>
        </w:tc>
        <w:tc>
          <w:tcPr>
            <w:tcW w:w="5638" w:type="dxa"/>
          </w:tcPr>
          <w:p>
            <w:pPr>
              <w:pStyle w:val="TableParagraph"/>
              <w:spacing w:line="252" w:lineRule="auto" w:before="0"/>
              <w:ind w:left="103" w:right="609"/>
              <w:rPr>
                <w:sz w:val="20"/>
              </w:rPr>
            </w:pPr>
            <w:r>
              <w:rPr>
                <w:sz w:val="20"/>
              </w:rPr>
              <w:t>Aktivera/Avaktivera ett fokuserat objekt i navigationsmenyn Öppna en under-meny under navigation i huvudmenyn</w:t>
            </w:r>
          </w:p>
          <w:p>
            <w:pPr>
              <w:pStyle w:val="TableParagraph"/>
              <w:spacing w:before="0"/>
              <w:ind w:left="103" w:right="51"/>
              <w:rPr>
                <w:sz w:val="20"/>
              </w:rPr>
            </w:pPr>
            <w:r>
              <w:rPr>
                <w:sz w:val="20"/>
              </w:rPr>
              <w:t>I en trädmenyn, öppna en filmapp</w:t>
            </w:r>
          </w:p>
        </w:tc>
      </w:tr>
      <w:tr>
        <w:trPr>
          <w:trHeight w:val="466" w:hRule="exact"/>
        </w:trPr>
        <w:tc>
          <w:tcPr>
            <w:tcW w:w="2268" w:type="dxa"/>
          </w:tcPr>
          <w:p>
            <w:pPr>
              <w:pStyle w:val="TableParagraph"/>
              <w:spacing w:before="1"/>
              <w:ind w:left="103"/>
              <w:rPr>
                <w:sz w:val="20"/>
              </w:rPr>
            </w:pPr>
            <w:r>
              <w:rPr>
                <w:sz w:val="20"/>
              </w:rPr>
              <w:t>&lt;W  HÖGER &gt;</w:t>
            </w:r>
          </w:p>
        </w:tc>
        <w:tc>
          <w:tcPr>
            <w:tcW w:w="5638" w:type="dxa"/>
          </w:tcPr>
          <w:p>
            <w:pPr>
              <w:pStyle w:val="TableParagraph"/>
              <w:spacing w:before="1"/>
              <w:ind w:left="103" w:right="51"/>
              <w:rPr>
                <w:sz w:val="20"/>
              </w:rPr>
            </w:pPr>
            <w:r>
              <w:rPr>
                <w:sz w:val="20"/>
              </w:rPr>
              <w:t>Avancera punktrad 40 karaktärer framåt</w:t>
            </w:r>
          </w:p>
        </w:tc>
      </w:tr>
      <w:tr>
        <w:trPr>
          <w:trHeight w:val="466" w:hRule="exact"/>
        </w:trPr>
        <w:tc>
          <w:tcPr>
            <w:tcW w:w="2268" w:type="dxa"/>
          </w:tcPr>
          <w:p>
            <w:pPr>
              <w:pStyle w:val="TableParagraph"/>
              <w:spacing w:before="1"/>
              <w:ind w:left="103"/>
              <w:rPr>
                <w:sz w:val="20"/>
              </w:rPr>
            </w:pPr>
            <w:r>
              <w:rPr>
                <w:sz w:val="20"/>
              </w:rPr>
              <w:t>&lt;W  VÄNSTER &gt;</w:t>
            </w:r>
          </w:p>
        </w:tc>
        <w:tc>
          <w:tcPr>
            <w:tcW w:w="5638" w:type="dxa"/>
          </w:tcPr>
          <w:p>
            <w:pPr>
              <w:pStyle w:val="TableParagraph"/>
              <w:spacing w:before="1"/>
              <w:ind w:left="103" w:right="51"/>
              <w:rPr>
                <w:sz w:val="20"/>
              </w:rPr>
            </w:pPr>
            <w:r>
              <w:rPr>
                <w:sz w:val="20"/>
              </w:rPr>
              <w:t>Avancera punktrad 40 karaktärer bakåt</w:t>
            </w:r>
          </w:p>
        </w:tc>
      </w:tr>
      <w:tr>
        <w:trPr>
          <w:trHeight w:val="722" w:hRule="exact"/>
        </w:trPr>
        <w:tc>
          <w:tcPr>
            <w:tcW w:w="2268" w:type="dxa"/>
          </w:tcPr>
          <w:p>
            <w:pPr>
              <w:pStyle w:val="TableParagraph"/>
              <w:spacing w:line="254" w:lineRule="auto" w:before="0"/>
              <w:ind w:left="103" w:hanging="1"/>
              <w:rPr>
                <w:sz w:val="20"/>
              </w:rPr>
            </w:pPr>
            <w:r>
              <w:rPr>
                <w:sz w:val="20"/>
              </w:rPr>
              <w:t>&lt;LJ VÄNSTER &gt; + &lt;W VÄNSTER &gt;</w:t>
            </w:r>
          </w:p>
        </w:tc>
        <w:tc>
          <w:tcPr>
            <w:tcW w:w="5638" w:type="dxa"/>
          </w:tcPr>
          <w:p>
            <w:pPr>
              <w:pStyle w:val="TableParagraph"/>
              <w:spacing w:before="1"/>
              <w:ind w:left="103" w:right="51"/>
              <w:rPr>
                <w:sz w:val="20"/>
              </w:rPr>
            </w:pPr>
            <w:r>
              <w:rPr>
                <w:sz w:val="20"/>
              </w:rPr>
              <w:t>Placerar markören i början av en text</w:t>
            </w:r>
          </w:p>
        </w:tc>
      </w:tr>
      <w:tr>
        <w:trPr>
          <w:trHeight w:val="725" w:hRule="exact"/>
        </w:trPr>
        <w:tc>
          <w:tcPr>
            <w:tcW w:w="2268" w:type="dxa"/>
          </w:tcPr>
          <w:p>
            <w:pPr>
              <w:pStyle w:val="TableParagraph"/>
              <w:tabs>
                <w:tab w:pos="578" w:val="left" w:leader="none"/>
              </w:tabs>
              <w:spacing w:line="252" w:lineRule="auto" w:before="1"/>
              <w:ind w:left="103" w:right="104" w:hanging="1"/>
              <w:rPr>
                <w:sz w:val="20"/>
              </w:rPr>
            </w:pPr>
            <w:r>
              <w:rPr>
                <w:sz w:val="20"/>
              </w:rPr>
              <w:t>&lt;LJ</w:t>
              <w:tab/>
              <w:t>VÄNSTER  &gt; </w:t>
            </w:r>
            <w:r>
              <w:rPr>
                <w:spacing w:val="42"/>
                <w:sz w:val="20"/>
              </w:rPr>
              <w:t> </w:t>
            </w:r>
            <w:r>
              <w:rPr>
                <w:sz w:val="20"/>
              </w:rPr>
              <w:t>+ </w:t>
            </w:r>
            <w:r>
              <w:rPr>
                <w:spacing w:val="23"/>
                <w:sz w:val="20"/>
              </w:rPr>
              <w:t> </w:t>
            </w:r>
            <w:r>
              <w:rPr>
                <w:sz w:val="20"/>
              </w:rPr>
              <w:t>&lt;W</w:t>
            </w:r>
            <w:r>
              <w:rPr>
                <w:spacing w:val="-1"/>
                <w:w w:val="99"/>
                <w:sz w:val="20"/>
              </w:rPr>
              <w:t> </w:t>
            </w:r>
            <w:r>
              <w:rPr>
                <w:sz w:val="20"/>
              </w:rPr>
              <w:t>HÖGER</w:t>
            </w:r>
            <w:r>
              <w:rPr>
                <w:spacing w:val="-3"/>
                <w:sz w:val="20"/>
              </w:rPr>
              <w:t> </w:t>
            </w:r>
            <w:r>
              <w:rPr>
                <w:sz w:val="20"/>
              </w:rPr>
              <w:t>&gt;</w:t>
            </w:r>
          </w:p>
        </w:tc>
        <w:tc>
          <w:tcPr>
            <w:tcW w:w="5638" w:type="dxa"/>
          </w:tcPr>
          <w:p>
            <w:pPr>
              <w:pStyle w:val="TableParagraph"/>
              <w:spacing w:before="4"/>
              <w:ind w:left="103" w:right="51"/>
              <w:rPr>
                <w:sz w:val="20"/>
              </w:rPr>
            </w:pPr>
            <w:r>
              <w:rPr>
                <w:sz w:val="20"/>
              </w:rPr>
              <w:t>Placerar markören i slutet av en text</w:t>
            </w:r>
          </w:p>
        </w:tc>
      </w:tr>
    </w:tbl>
    <w:p>
      <w:pPr>
        <w:spacing w:after="0"/>
        <w:rPr>
          <w:sz w:val="20"/>
        </w:rPr>
        <w:sectPr>
          <w:pgSz w:w="11910" w:h="16840"/>
          <w:pgMar w:header="747" w:footer="1179" w:top="940" w:bottom="1360" w:left="460" w:right="500"/>
        </w:sectPr>
      </w:pPr>
    </w:p>
    <w:p>
      <w:pPr>
        <w:pStyle w:val="BodyText"/>
      </w:pPr>
    </w:p>
    <w:p>
      <w:pPr>
        <w:pStyle w:val="BodyText"/>
        <w:spacing w:before="6"/>
        <w:rPr>
          <w:sz w:val="15"/>
        </w:rPr>
      </w:pPr>
    </w:p>
    <w:p>
      <w:pPr>
        <w:pStyle w:val="Heading2"/>
        <w:spacing w:before="61"/>
        <w:ind w:left="3370" w:right="0"/>
        <w:jc w:val="left"/>
      </w:pPr>
      <w:r>
        <w:rPr/>
        <w:pict>
          <v:line style="position:absolute;mso-position-horizontal-relative:page;mso-position-vertical-relative:paragraph;z-index:1192;mso-wrap-distance-left:0;mso-wrap-distance-right:0" from="70.559998pt,19.635805pt" to="524.759998pt,19.635805pt" stroked="true" strokeweight=".48pt" strokecolor="#96bd0d">
            <w10:wrap type="topAndBottom"/>
          </v:line>
        </w:pict>
      </w:r>
      <w:bookmarkStart w:name="anslut esyslight via USB kabel" w:id="28"/>
      <w:bookmarkEnd w:id="28"/>
      <w:r>
        <w:rPr/>
      </w:r>
      <w:bookmarkStart w:name="_bookmark11" w:id="29"/>
      <w:bookmarkEnd w:id="29"/>
      <w:r>
        <w:rPr/>
      </w:r>
      <w:r>
        <w:rPr>
          <w:color w:val="96BD0D"/>
          <w:spacing w:val="11"/>
        </w:rPr>
        <w:t>ANSLUT  </w:t>
      </w:r>
      <w:r>
        <w:rPr>
          <w:rFonts w:ascii="Arial"/>
          <w:color w:val="96BD0D"/>
          <w:spacing w:val="13"/>
        </w:rPr>
        <w:t>ESYSLIGHT </w:t>
      </w:r>
      <w:r>
        <w:rPr>
          <w:color w:val="96BD0D"/>
          <w:spacing w:val="9"/>
        </w:rPr>
        <w:t>VIA  </w:t>
      </w:r>
      <w:r>
        <w:rPr>
          <w:color w:val="96BD0D"/>
          <w:spacing w:val="10"/>
        </w:rPr>
        <w:t>USB</w:t>
      </w:r>
      <w:r>
        <w:rPr>
          <w:color w:val="96BD0D"/>
          <w:spacing w:val="64"/>
        </w:rPr>
        <w:t> </w:t>
      </w:r>
      <w:r>
        <w:rPr>
          <w:color w:val="96BD0D"/>
          <w:spacing w:val="11"/>
        </w:rPr>
        <w:t>KABEL</w:t>
      </w:r>
    </w:p>
    <w:p>
      <w:pPr>
        <w:pStyle w:val="BodyText"/>
        <w:rPr>
          <w:sz w:val="9"/>
        </w:rPr>
      </w:pPr>
    </w:p>
    <w:p>
      <w:pPr>
        <w:pStyle w:val="Heading3"/>
        <w:spacing w:before="57"/>
      </w:pPr>
      <w:bookmarkStart w:name="_bookmark12" w:id="30"/>
      <w:bookmarkEnd w:id="30"/>
      <w:r>
        <w:rPr>
          <w:b w:val="0"/>
        </w:rPr>
      </w:r>
      <w:r>
        <w:rPr>
          <w:color w:val="96BD0D"/>
        </w:rPr>
        <w:t>FILÖV</w:t>
      </w:r>
      <w:bookmarkStart w:name="filöverföringsläge:" w:id="31"/>
      <w:bookmarkEnd w:id="31"/>
      <w:r>
        <w:rPr>
          <w:color w:val="96BD0D"/>
        </w:rPr>
        <w:t>ER</w:t>
      </w:r>
      <w:r>
        <w:rPr>
          <w:color w:val="96BD0D"/>
        </w:rPr>
        <w:t>FÖRINGSLÄGE:</w:t>
      </w:r>
    </w:p>
    <w:p>
      <w:pPr>
        <w:pStyle w:val="BodyText"/>
        <w:spacing w:before="2"/>
        <w:rPr>
          <w:b/>
          <w:sz w:val="12"/>
        </w:rPr>
      </w:pPr>
    </w:p>
    <w:p>
      <w:pPr>
        <w:pStyle w:val="BodyText"/>
        <w:spacing w:line="252" w:lineRule="auto" w:before="67"/>
        <w:ind w:left="979" w:right="936"/>
        <w:jc w:val="both"/>
      </w:pPr>
      <w:r>
        <w:rPr/>
        <w:t>För att använda </w:t>
      </w:r>
      <w:r>
        <w:rPr>
          <w:rFonts w:ascii="Arial" w:hAnsi="Arial"/>
        </w:rPr>
        <w:t>esyslight </w:t>
      </w:r>
      <w:r>
        <w:rPr/>
        <w:t>i detta läge, vänligen se till att mikro SD-kortet sitter på sin plats och anslut sedan USB kabeln från </w:t>
      </w:r>
      <w:r>
        <w:rPr>
          <w:rFonts w:ascii="Arial" w:hAnsi="Arial"/>
        </w:rPr>
        <w:t>esyslight </w:t>
      </w:r>
      <w:r>
        <w:rPr/>
        <w:t>till en PC. När </w:t>
      </w:r>
      <w:r>
        <w:rPr>
          <w:rFonts w:ascii="Arial" w:hAnsi="Arial"/>
        </w:rPr>
        <w:t>esyslight </w:t>
      </w:r>
      <w:r>
        <w:rPr/>
        <w:t>har accepterats av datorn är det möjligt att hantera informationen på SD-kortet direkt via datorns explorer funktion. Det är möjligt att organisera existerande filer och mappar samt flytta över *.txt, *.brf och *.brl till och från kortet.</w:t>
      </w:r>
    </w:p>
    <w:p>
      <w:pPr>
        <w:pStyle w:val="BodyText"/>
        <w:spacing w:before="1"/>
        <w:rPr>
          <w:sz w:val="16"/>
        </w:rPr>
      </w:pPr>
    </w:p>
    <w:p>
      <w:pPr>
        <w:pStyle w:val="BodyText"/>
        <w:spacing w:line="254" w:lineRule="auto" w:before="1"/>
        <w:ind w:left="979" w:right="940"/>
        <w:jc w:val="both"/>
      </w:pPr>
      <w:r>
        <w:rPr/>
        <w:t>NOTERA: detta läge kan avaktiveras genom huvudmenyn. För mer detaljer, vänligen gå till avsnittet “USB minne”.</w:t>
      </w:r>
    </w:p>
    <w:p>
      <w:pPr>
        <w:pStyle w:val="BodyText"/>
        <w:spacing w:before="2"/>
        <w:rPr>
          <w:sz w:val="11"/>
        </w:rPr>
      </w:pPr>
    </w:p>
    <w:p>
      <w:pPr>
        <w:pStyle w:val="Heading3"/>
      </w:pPr>
      <w:bookmarkStart w:name="_bookmark13" w:id="32"/>
      <w:bookmarkEnd w:id="32"/>
      <w:r>
        <w:rPr>
          <w:b w:val="0"/>
        </w:rPr>
      </w:r>
      <w:r>
        <w:rPr>
          <w:color w:val="96BD0D"/>
        </w:rPr>
        <w:t>PUNKTDIPLAYLÄGE FÖR SKÄRM</w:t>
      </w:r>
      <w:bookmarkStart w:name="punktdiplayläge för skärmläsningsprogram" w:id="33"/>
      <w:bookmarkEnd w:id="33"/>
      <w:r>
        <w:rPr>
          <w:color w:val="96BD0D"/>
        </w:rPr>
        <w:t>LÄ</w:t>
      </w:r>
      <w:r>
        <w:rPr>
          <w:color w:val="96BD0D"/>
        </w:rPr>
        <w:t>SNINGSPROGRAM:</w:t>
      </w:r>
    </w:p>
    <w:p>
      <w:pPr>
        <w:pStyle w:val="BodyText"/>
        <w:spacing w:before="2"/>
        <w:rPr>
          <w:b/>
          <w:sz w:val="12"/>
        </w:rPr>
      </w:pPr>
    </w:p>
    <w:p>
      <w:pPr>
        <w:pStyle w:val="BodyText"/>
        <w:spacing w:line="252" w:lineRule="auto" w:before="67"/>
        <w:ind w:left="979" w:right="939"/>
        <w:jc w:val="both"/>
      </w:pPr>
      <w:r>
        <w:rPr/>
        <w:t>Ta ut mikro SD-kortet ur </w:t>
      </w:r>
      <w:r>
        <w:rPr>
          <w:rFonts w:ascii="Arial" w:hAnsi="Arial"/>
        </w:rPr>
        <w:t>esyslight </w:t>
      </w:r>
      <w:r>
        <w:rPr/>
        <w:t>och anslut sedan den USB  kabel  som  levererats  tillsammans  med  enheten till datorn (det är inte nödvändigt att göra detta om alternativet “USB minne” är avstängt). Första gången en </w:t>
      </w:r>
      <w:r>
        <w:rPr>
          <w:rFonts w:ascii="Arial" w:hAnsi="Arial"/>
        </w:rPr>
        <w:t>esyslight </w:t>
      </w:r>
      <w:r>
        <w:rPr/>
        <w:t>ansluts kommer datorns operativ system automatiskt att acceptera den och installera  rätt</w:t>
      </w:r>
      <w:r>
        <w:rPr>
          <w:spacing w:val="-9"/>
        </w:rPr>
        <w:t> </w:t>
      </w:r>
      <w:r>
        <w:rPr/>
        <w:t>drivrutin.</w:t>
      </w:r>
    </w:p>
    <w:p>
      <w:pPr>
        <w:pStyle w:val="BodyText"/>
        <w:spacing w:before="4"/>
        <w:rPr>
          <w:sz w:val="16"/>
        </w:rPr>
      </w:pPr>
    </w:p>
    <w:p>
      <w:pPr>
        <w:pStyle w:val="BodyText"/>
        <w:spacing w:line="252" w:lineRule="auto"/>
        <w:ind w:left="979" w:right="940"/>
        <w:jc w:val="both"/>
      </w:pPr>
      <w:r>
        <w:rPr/>
        <w:t>För att </w:t>
      </w:r>
      <w:r>
        <w:rPr>
          <w:rFonts w:ascii="Arial" w:hAnsi="Arial"/>
        </w:rPr>
        <w:t>esyslight </w:t>
      </w:r>
      <w:r>
        <w:rPr/>
        <w:t>ska fungera på bästa sätt med ett skärmläsningsprogram är det i de flesta fall nödvändigt     att installera   en extern drivrutin för </w:t>
      </w:r>
      <w:r>
        <w:rPr>
          <w:rFonts w:ascii="Arial" w:hAnsi="Arial"/>
        </w:rPr>
        <w:t>esyslight </w:t>
      </w:r>
      <w:r>
        <w:rPr/>
        <w:t>på den dator som ska  </w:t>
      </w:r>
      <w:r>
        <w:rPr>
          <w:spacing w:val="27"/>
        </w:rPr>
        <w:t> </w:t>
      </w:r>
      <w:r>
        <w:rPr/>
        <w:t>användas.</w:t>
      </w:r>
    </w:p>
    <w:p>
      <w:pPr>
        <w:pStyle w:val="BodyText"/>
        <w:spacing w:before="4"/>
        <w:rPr>
          <w:sz w:val="16"/>
        </w:rPr>
      </w:pPr>
    </w:p>
    <w:p>
      <w:pPr>
        <w:pStyle w:val="BodyText"/>
        <w:spacing w:line="252" w:lineRule="auto"/>
        <w:ind w:left="979" w:right="938"/>
        <w:jc w:val="both"/>
      </w:pPr>
      <w:r>
        <w:rPr/>
        <w:t>Kontrollera att ett skärmläsningsprogram är installerat på den dator som ska användas. Om detta inte är fallet, koppla ifrån </w:t>
      </w:r>
      <w:r>
        <w:rPr>
          <w:rFonts w:ascii="Arial" w:hAnsi="Arial"/>
        </w:rPr>
        <w:t>esyslight </w:t>
      </w:r>
      <w:r>
        <w:rPr/>
        <w:t>från datorn och installera  skärmläsningsprogrammet  genom att  följa  instruktionerna på datorskärmen. Gå sedan till </w:t>
      </w:r>
      <w:hyperlink r:id="rId10">
        <w:r>
          <w:rPr/>
          <w:t>http://www.eurobraille.com/index.php?lg=uk&amp;page=download-</w:t>
        </w:r>
      </w:hyperlink>
      <w:r>
        <w:rPr/>
        <w:t> uk&amp;title=download för installera rätt drivrutin beroende på vilket skärmläsningsprogram som används på datorn.</w:t>
      </w:r>
    </w:p>
    <w:p>
      <w:pPr>
        <w:pStyle w:val="BodyText"/>
        <w:spacing w:before="1"/>
        <w:rPr>
          <w:sz w:val="16"/>
        </w:rPr>
      </w:pPr>
    </w:p>
    <w:p>
      <w:pPr>
        <w:pStyle w:val="BodyText"/>
        <w:spacing w:line="252" w:lineRule="auto" w:before="1"/>
        <w:ind w:left="979" w:right="937"/>
        <w:jc w:val="both"/>
      </w:pPr>
      <w:r>
        <w:rPr/>
        <w:t>När rätt drivrutin är installerad, anslut USB kabeln som levererats tillsammans med </w:t>
      </w:r>
      <w:r>
        <w:rPr>
          <w:rFonts w:ascii="Arial" w:hAnsi="Arial"/>
        </w:rPr>
        <w:t>esyslight </w:t>
      </w:r>
      <w:r>
        <w:rPr/>
        <w:t>till datorn och </w:t>
      </w:r>
      <w:r>
        <w:rPr>
          <w:rFonts w:ascii="Arial" w:hAnsi="Arial"/>
        </w:rPr>
        <w:t>esyslight</w:t>
      </w:r>
      <w:r>
        <w:rPr/>
        <w:t>. Fortsätt med att gå till  </w:t>
      </w:r>
      <w:r>
        <w:rPr>
          <w:rFonts w:ascii="Arial" w:hAnsi="Arial"/>
        </w:rPr>
        <w:t>esyslight  </w:t>
      </w:r>
      <w:r>
        <w:rPr/>
        <w:t>“USB”  meny  (för  mer  information  vänligen  gå  till  USB avsnittet i denna manual). Följande kan läsas på punktraden: “usb kabel ansluten” när en framgångsrik anslutning har gjorts. Om anslutningen inte var framgångsrik står det, “usb kabel ej ansluten” på punktraden. När en anslutning har gjorts, starta skärmläsningsprogrammet.</w:t>
      </w:r>
    </w:p>
    <w:p>
      <w:pPr>
        <w:pStyle w:val="BodyText"/>
        <w:spacing w:before="1"/>
        <w:rPr>
          <w:sz w:val="16"/>
        </w:rPr>
      </w:pPr>
    </w:p>
    <w:p>
      <w:pPr>
        <w:pStyle w:val="BodyText"/>
        <w:spacing w:line="254" w:lineRule="auto" w:before="1"/>
        <w:ind w:left="979" w:right="942"/>
        <w:jc w:val="both"/>
      </w:pPr>
      <w:r>
        <w:rPr>
          <w:w w:val="105"/>
        </w:rPr>
        <w:t>NOTERA:</w:t>
      </w:r>
      <w:r>
        <w:rPr>
          <w:spacing w:val="-4"/>
          <w:w w:val="105"/>
        </w:rPr>
        <w:t> </w:t>
      </w:r>
      <w:r>
        <w:rPr>
          <w:rFonts w:ascii="Arial" w:hAnsi="Arial"/>
          <w:w w:val="105"/>
        </w:rPr>
        <w:t>esyslight</w:t>
      </w:r>
      <w:r>
        <w:rPr>
          <w:rFonts w:ascii="Arial" w:hAnsi="Arial"/>
          <w:spacing w:val="-8"/>
          <w:w w:val="105"/>
        </w:rPr>
        <w:t> </w:t>
      </w:r>
      <w:r>
        <w:rPr>
          <w:w w:val="105"/>
        </w:rPr>
        <w:t>slås</w:t>
      </w:r>
      <w:r>
        <w:rPr>
          <w:spacing w:val="-4"/>
          <w:w w:val="105"/>
        </w:rPr>
        <w:t> </w:t>
      </w:r>
      <w:r>
        <w:rPr>
          <w:w w:val="105"/>
        </w:rPr>
        <w:t>automatiskt</w:t>
      </w:r>
      <w:r>
        <w:rPr>
          <w:spacing w:val="-4"/>
          <w:w w:val="105"/>
        </w:rPr>
        <w:t> </w:t>
      </w:r>
      <w:r>
        <w:rPr>
          <w:w w:val="105"/>
        </w:rPr>
        <w:t>på</w:t>
      </w:r>
      <w:r>
        <w:rPr>
          <w:spacing w:val="-4"/>
          <w:w w:val="105"/>
        </w:rPr>
        <w:t> </w:t>
      </w:r>
      <w:r>
        <w:rPr>
          <w:w w:val="105"/>
        </w:rPr>
        <w:t>när</w:t>
      </w:r>
      <w:r>
        <w:rPr>
          <w:spacing w:val="-4"/>
          <w:w w:val="105"/>
        </w:rPr>
        <w:t> </w:t>
      </w:r>
      <w:r>
        <w:rPr>
          <w:w w:val="105"/>
        </w:rPr>
        <w:t>den</w:t>
      </w:r>
      <w:r>
        <w:rPr>
          <w:spacing w:val="-3"/>
          <w:w w:val="105"/>
        </w:rPr>
        <w:t> </w:t>
      </w:r>
      <w:r>
        <w:rPr>
          <w:w w:val="105"/>
        </w:rPr>
        <w:t>ansluts</w:t>
      </w:r>
      <w:r>
        <w:rPr>
          <w:spacing w:val="-7"/>
          <w:w w:val="105"/>
        </w:rPr>
        <w:t> </w:t>
      </w:r>
      <w:r>
        <w:rPr>
          <w:w w:val="105"/>
        </w:rPr>
        <w:t>till</w:t>
      </w:r>
      <w:r>
        <w:rPr>
          <w:spacing w:val="-4"/>
          <w:w w:val="105"/>
        </w:rPr>
        <w:t> </w:t>
      </w:r>
      <w:r>
        <w:rPr>
          <w:w w:val="105"/>
        </w:rPr>
        <w:t>en</w:t>
      </w:r>
      <w:r>
        <w:rPr>
          <w:spacing w:val="-3"/>
          <w:w w:val="105"/>
        </w:rPr>
        <w:t> </w:t>
      </w:r>
      <w:r>
        <w:rPr>
          <w:w w:val="105"/>
        </w:rPr>
        <w:t>dator</w:t>
      </w:r>
      <w:r>
        <w:rPr>
          <w:spacing w:val="-4"/>
          <w:w w:val="105"/>
        </w:rPr>
        <w:t> </w:t>
      </w:r>
      <w:r>
        <w:rPr>
          <w:w w:val="105"/>
        </w:rPr>
        <w:t>via</w:t>
      </w:r>
      <w:r>
        <w:rPr>
          <w:spacing w:val="-4"/>
          <w:w w:val="105"/>
        </w:rPr>
        <w:t> </w:t>
      </w:r>
      <w:r>
        <w:rPr>
          <w:w w:val="105"/>
        </w:rPr>
        <w:t>USB.</w:t>
      </w:r>
      <w:r>
        <w:rPr>
          <w:spacing w:val="-4"/>
          <w:w w:val="105"/>
        </w:rPr>
        <w:t> </w:t>
      </w:r>
      <w:r>
        <w:rPr>
          <w:w w:val="105"/>
        </w:rPr>
        <w:t>För</w:t>
      </w:r>
      <w:r>
        <w:rPr>
          <w:spacing w:val="-4"/>
          <w:w w:val="105"/>
        </w:rPr>
        <w:t> </w:t>
      </w:r>
      <w:r>
        <w:rPr>
          <w:w w:val="105"/>
        </w:rPr>
        <w:t>att</w:t>
      </w:r>
      <w:r>
        <w:rPr>
          <w:spacing w:val="-4"/>
          <w:w w:val="105"/>
        </w:rPr>
        <w:t> </w:t>
      </w:r>
      <w:r>
        <w:rPr>
          <w:w w:val="105"/>
        </w:rPr>
        <w:t>stänga</w:t>
      </w:r>
      <w:r>
        <w:rPr>
          <w:spacing w:val="-2"/>
          <w:w w:val="105"/>
        </w:rPr>
        <w:t> </w:t>
      </w:r>
      <w:r>
        <w:rPr>
          <w:w w:val="105"/>
        </w:rPr>
        <w:t>av</w:t>
      </w:r>
      <w:r>
        <w:rPr>
          <w:spacing w:val="-4"/>
          <w:w w:val="105"/>
        </w:rPr>
        <w:t> </w:t>
      </w:r>
      <w:r>
        <w:rPr>
          <w:w w:val="105"/>
        </w:rPr>
        <w:t>den</w:t>
      </w:r>
      <w:r>
        <w:rPr>
          <w:spacing w:val="-3"/>
          <w:w w:val="105"/>
        </w:rPr>
        <w:t> </w:t>
      </w:r>
      <w:r>
        <w:rPr>
          <w:w w:val="105"/>
        </w:rPr>
        <w:t>(placera enheten</w:t>
      </w:r>
      <w:r>
        <w:rPr>
          <w:spacing w:val="-29"/>
          <w:w w:val="105"/>
        </w:rPr>
        <w:t> </w:t>
      </w:r>
      <w:r>
        <w:rPr>
          <w:w w:val="105"/>
        </w:rPr>
        <w:t>i</w:t>
      </w:r>
      <w:r>
        <w:rPr>
          <w:spacing w:val="-29"/>
          <w:w w:val="105"/>
        </w:rPr>
        <w:t> </w:t>
      </w:r>
      <w:r>
        <w:rPr>
          <w:w w:val="105"/>
        </w:rPr>
        <w:t>stand-by</w:t>
      </w:r>
      <w:r>
        <w:rPr>
          <w:spacing w:val="-29"/>
          <w:w w:val="105"/>
        </w:rPr>
        <w:t> </w:t>
      </w:r>
      <w:r>
        <w:rPr>
          <w:w w:val="105"/>
        </w:rPr>
        <w:t>läge),</w:t>
      </w:r>
      <w:r>
        <w:rPr>
          <w:spacing w:val="-28"/>
          <w:w w:val="105"/>
        </w:rPr>
        <w:t> </w:t>
      </w:r>
      <w:r>
        <w:rPr>
          <w:w w:val="105"/>
        </w:rPr>
        <w:t>måste</w:t>
      </w:r>
      <w:r>
        <w:rPr>
          <w:spacing w:val="-30"/>
          <w:w w:val="105"/>
        </w:rPr>
        <w:t> </w:t>
      </w:r>
      <w:r>
        <w:rPr>
          <w:w w:val="105"/>
        </w:rPr>
        <w:t>USB</w:t>
      </w:r>
      <w:r>
        <w:rPr>
          <w:spacing w:val="-29"/>
          <w:w w:val="105"/>
        </w:rPr>
        <w:t> </w:t>
      </w:r>
      <w:r>
        <w:rPr>
          <w:w w:val="105"/>
        </w:rPr>
        <w:t>kabeln</w:t>
      </w:r>
      <w:r>
        <w:rPr>
          <w:spacing w:val="-29"/>
          <w:w w:val="105"/>
        </w:rPr>
        <w:t> </w:t>
      </w:r>
      <w:r>
        <w:rPr>
          <w:w w:val="105"/>
        </w:rPr>
        <w:t>kopplas</w:t>
      </w:r>
      <w:r>
        <w:rPr>
          <w:spacing w:val="-30"/>
          <w:w w:val="105"/>
        </w:rPr>
        <w:t> </w:t>
      </w:r>
      <w:r>
        <w:rPr>
          <w:w w:val="105"/>
        </w:rPr>
        <w:t>bort</w:t>
      </w:r>
      <w:r>
        <w:rPr>
          <w:spacing w:val="-29"/>
          <w:w w:val="105"/>
        </w:rPr>
        <w:t> </w:t>
      </w:r>
      <w:r>
        <w:rPr>
          <w:w w:val="105"/>
        </w:rPr>
        <w:t>och</w:t>
      </w:r>
      <w:r>
        <w:rPr>
          <w:spacing w:val="-29"/>
          <w:w w:val="105"/>
        </w:rPr>
        <w:t> </w:t>
      </w:r>
      <w:r>
        <w:rPr>
          <w:w w:val="105"/>
        </w:rPr>
        <w:t>på/av</w:t>
      </w:r>
      <w:r>
        <w:rPr>
          <w:spacing w:val="-30"/>
          <w:w w:val="105"/>
        </w:rPr>
        <w:t> </w:t>
      </w:r>
      <w:r>
        <w:rPr>
          <w:w w:val="105"/>
        </w:rPr>
        <w:t>knappen</w:t>
      </w:r>
      <w:r>
        <w:rPr>
          <w:spacing w:val="-29"/>
          <w:w w:val="105"/>
        </w:rPr>
        <w:t> </w:t>
      </w:r>
      <w:r>
        <w:rPr>
          <w:w w:val="105"/>
        </w:rPr>
        <w:t>tryckas</w:t>
      </w:r>
      <w:r>
        <w:rPr>
          <w:spacing w:val="-30"/>
          <w:w w:val="105"/>
        </w:rPr>
        <w:t> </w:t>
      </w:r>
      <w:r>
        <w:rPr>
          <w:w w:val="105"/>
        </w:rPr>
        <w:t>in</w:t>
      </w:r>
      <w:r>
        <w:rPr>
          <w:spacing w:val="-29"/>
          <w:w w:val="105"/>
        </w:rPr>
        <w:t> </w:t>
      </w:r>
      <w:r>
        <w:rPr>
          <w:w w:val="105"/>
        </w:rPr>
        <w:t>en</w:t>
      </w:r>
      <w:r>
        <w:rPr>
          <w:spacing w:val="-30"/>
          <w:w w:val="105"/>
        </w:rPr>
        <w:t> </w:t>
      </w:r>
      <w:r>
        <w:rPr>
          <w:w w:val="105"/>
        </w:rPr>
        <w:t>gång.</w:t>
      </w:r>
    </w:p>
    <w:p>
      <w:pPr>
        <w:pStyle w:val="BodyText"/>
        <w:spacing w:before="11"/>
        <w:rPr>
          <w:sz w:val="15"/>
        </w:rPr>
      </w:pPr>
    </w:p>
    <w:p>
      <w:pPr>
        <w:pStyle w:val="BodyText"/>
        <w:spacing w:line="254" w:lineRule="auto"/>
        <w:ind w:left="979" w:right="938"/>
        <w:jc w:val="both"/>
      </w:pPr>
      <w:r>
        <w:rPr>
          <w:w w:val="105"/>
        </w:rPr>
        <w:t>När </w:t>
      </w:r>
      <w:r>
        <w:rPr>
          <w:rFonts w:ascii="Arial" w:hAnsi="Arial"/>
          <w:w w:val="105"/>
        </w:rPr>
        <w:t>esyslight </w:t>
      </w:r>
      <w:r>
        <w:rPr>
          <w:w w:val="105"/>
        </w:rPr>
        <w:t>är ansluten till en dator laddas batteriet samtidigt och det är INTE nödvändigt att ansluta </w:t>
      </w:r>
      <w:r>
        <w:rPr/>
        <w:t>nätadaptern samtidigt.</w:t>
      </w:r>
    </w:p>
    <w:p>
      <w:pPr>
        <w:spacing w:after="0" w:line="254" w:lineRule="auto"/>
        <w:jc w:val="both"/>
        <w:sectPr>
          <w:footerReference w:type="default" r:id="rId9"/>
          <w:pgSz w:w="11910" w:h="16840"/>
          <w:pgMar w:footer="1179" w:header="747" w:top="940" w:bottom="1360" w:left="460" w:right="500"/>
        </w:sectPr>
      </w:pPr>
    </w:p>
    <w:p>
      <w:pPr>
        <w:pStyle w:val="BodyText"/>
      </w:pPr>
    </w:p>
    <w:p>
      <w:pPr>
        <w:pStyle w:val="BodyText"/>
        <w:spacing w:before="6"/>
        <w:rPr>
          <w:sz w:val="15"/>
        </w:rPr>
      </w:pPr>
    </w:p>
    <w:p>
      <w:pPr>
        <w:pStyle w:val="Heading2"/>
        <w:spacing w:before="61"/>
        <w:ind w:left="3300" w:right="0"/>
        <w:jc w:val="left"/>
      </w:pPr>
      <w:r>
        <w:rPr/>
        <w:pict>
          <v:line style="position:absolute;mso-position-horizontal-relative:page;mso-position-vertical-relative:paragraph;z-index:1216;mso-wrap-distance-left:0;mso-wrap-distance-right:0" from="70.559998pt,19.635805pt" to="524.759998pt,19.635805pt" stroked="true" strokeweight=".48pt" strokecolor="#96bd0d">
            <w10:wrap type="topAndBottom"/>
          </v:line>
        </w:pict>
      </w:r>
      <w:bookmarkStart w:name="anslut Esyslight via bluetooth" w:id="34"/>
      <w:bookmarkEnd w:id="34"/>
      <w:r>
        <w:rPr/>
      </w:r>
      <w:bookmarkStart w:name="_bookmark14" w:id="35"/>
      <w:bookmarkEnd w:id="35"/>
      <w:r>
        <w:rPr/>
      </w:r>
      <w:r>
        <w:rPr>
          <w:color w:val="96BD0D"/>
        </w:rPr>
        <w:t>ANSLUT  </w:t>
      </w:r>
      <w:r>
        <w:rPr>
          <w:rFonts w:ascii="Arial"/>
          <w:color w:val="96BD0D"/>
        </w:rPr>
        <w:t>ESYSLIGHT  </w:t>
      </w:r>
      <w:r>
        <w:rPr>
          <w:color w:val="96BD0D"/>
        </w:rPr>
        <w:t>VIA BLUETOOTH</w:t>
      </w:r>
    </w:p>
    <w:p>
      <w:pPr>
        <w:pStyle w:val="BodyText"/>
        <w:spacing w:before="4"/>
        <w:rPr>
          <w:sz w:val="8"/>
        </w:rPr>
      </w:pPr>
    </w:p>
    <w:p>
      <w:pPr>
        <w:pStyle w:val="BodyText"/>
        <w:spacing w:line="254" w:lineRule="auto" w:before="67"/>
        <w:ind w:left="980" w:right="935"/>
        <w:jc w:val="both"/>
      </w:pPr>
      <w:r>
        <w:rPr/>
        <w:t>Använd detta alternativ för att ansluta </w:t>
      </w:r>
      <w:r>
        <w:rPr>
          <w:rFonts w:ascii="Arial" w:hAnsi="Arial"/>
        </w:rPr>
        <w:t>esyslight </w:t>
      </w:r>
      <w:r>
        <w:rPr/>
        <w:t>via Bluetooth  till  en  annan  enhet  (PC/mobiltelefon/iPhone). För att aktivera Bluetooth adaptern hos </w:t>
      </w:r>
      <w:r>
        <w:rPr>
          <w:rFonts w:ascii="Arial" w:hAnsi="Arial"/>
        </w:rPr>
        <w:t>esyslight </w:t>
      </w:r>
      <w:r>
        <w:rPr/>
        <w:t>är det nödvändigt att öppna Bluetooth menyn. När detta görs slås Bluetooth funktionen hos </w:t>
      </w:r>
      <w:r>
        <w:rPr>
          <w:rFonts w:ascii="Arial" w:hAnsi="Arial"/>
        </w:rPr>
        <w:t>esyslight </w:t>
      </w:r>
      <w:r>
        <w:rPr/>
        <w:t>automatiskt   </w:t>
      </w:r>
      <w:r>
        <w:rPr>
          <w:spacing w:val="29"/>
        </w:rPr>
        <w:t> </w:t>
      </w:r>
      <w:r>
        <w:rPr/>
        <w:t>på.</w:t>
      </w:r>
    </w:p>
    <w:p>
      <w:pPr>
        <w:pStyle w:val="BodyText"/>
        <w:spacing w:before="11"/>
        <w:rPr>
          <w:sz w:val="15"/>
        </w:rPr>
      </w:pPr>
    </w:p>
    <w:p>
      <w:pPr>
        <w:pStyle w:val="BodyText"/>
        <w:spacing w:line="254" w:lineRule="auto"/>
        <w:ind w:left="980" w:right="935" w:hanging="1"/>
        <w:jc w:val="both"/>
      </w:pPr>
      <w:r>
        <w:rPr>
          <w:w w:val="105"/>
        </w:rPr>
        <w:t>“Bluetooth aktiverad” kan läsas på punktraden. Det betyder att Bluetooth funktionen hos </w:t>
      </w:r>
      <w:r>
        <w:rPr>
          <w:rFonts w:ascii="Arial" w:hAnsi="Arial"/>
          <w:w w:val="105"/>
        </w:rPr>
        <w:t>esyslight </w:t>
      </w:r>
      <w:r>
        <w:rPr>
          <w:w w:val="105"/>
        </w:rPr>
        <w:t>är </w:t>
      </w:r>
      <w:r>
        <w:rPr/>
        <w:t>påslagen och andra Bluetooth enheter kan anslutas.</w:t>
      </w:r>
    </w:p>
    <w:p>
      <w:pPr>
        <w:pStyle w:val="BodyText"/>
        <w:spacing w:before="11"/>
        <w:rPr>
          <w:sz w:val="15"/>
        </w:rPr>
      </w:pPr>
    </w:p>
    <w:p>
      <w:pPr>
        <w:pStyle w:val="BodyText"/>
        <w:spacing w:line="254" w:lineRule="auto"/>
        <w:ind w:left="979" w:right="936"/>
        <w:jc w:val="both"/>
      </w:pPr>
      <w:r>
        <w:rPr/>
        <w:t>NOTERA: När </w:t>
      </w:r>
      <w:r>
        <w:rPr>
          <w:rFonts w:ascii="Arial" w:hAnsi="Arial"/>
        </w:rPr>
        <w:t>esyslight </w:t>
      </w:r>
      <w:r>
        <w:rPr/>
        <w:t>slås på är Bluetooth funktionen inte automatiskt aktiv. Det är nödvändigt att gå in i Bluetooth menyn för att börja sända en signal..</w:t>
      </w:r>
    </w:p>
    <w:p>
      <w:pPr>
        <w:pStyle w:val="BodyText"/>
        <w:spacing w:before="2"/>
        <w:rPr>
          <w:sz w:val="11"/>
        </w:rPr>
      </w:pPr>
    </w:p>
    <w:p>
      <w:pPr>
        <w:pStyle w:val="Heading3"/>
      </w:pPr>
      <w:bookmarkStart w:name="_bookmark15" w:id="36"/>
      <w:bookmarkEnd w:id="36"/>
      <w:r>
        <w:rPr>
          <w:b w:val="0"/>
        </w:rPr>
      </w:r>
      <w:r>
        <w:rPr>
          <w:color w:val="96BD0D"/>
        </w:rPr>
        <w:t>SYNKRONISRING MED DATORE</w:t>
      </w:r>
      <w:bookmarkStart w:name="synkronisring med datorer:" w:id="37"/>
      <w:bookmarkEnd w:id="37"/>
      <w:r>
        <w:rPr>
          <w:color w:val="96BD0D"/>
        </w:rPr>
        <w:t>R:</w:t>
      </w:r>
    </w:p>
    <w:p>
      <w:pPr>
        <w:pStyle w:val="BodyText"/>
        <w:spacing w:before="2"/>
        <w:rPr>
          <w:b/>
          <w:sz w:val="12"/>
        </w:rPr>
      </w:pPr>
    </w:p>
    <w:p>
      <w:pPr>
        <w:pStyle w:val="BodyText"/>
        <w:spacing w:line="252" w:lineRule="auto" w:before="67"/>
        <w:ind w:left="979" w:right="935"/>
        <w:jc w:val="both"/>
      </w:pPr>
      <w:r>
        <w:rPr/>
        <w:t>Gör en sökning efter Bluetooth enheter med hjälp av Bluetooth menyn på datorn; </w:t>
      </w:r>
      <w:r>
        <w:rPr>
          <w:rFonts w:ascii="Arial" w:hAnsi="Arial"/>
        </w:rPr>
        <w:t>esyslight </w:t>
      </w:r>
      <w:r>
        <w:rPr/>
        <w:t>kommer att bli synlig i listan  som en Bluetooth enhet och det är möjligt  att para ihop </w:t>
      </w:r>
      <w:r>
        <w:rPr>
          <w:rFonts w:ascii="Arial" w:hAnsi="Arial"/>
        </w:rPr>
        <w:t>esyslight </w:t>
      </w:r>
      <w:r>
        <w:rPr/>
        <w:t>med datorn. Notera det   COM port nummer som ges via Bluetooth menyn på datorn, denna information är nödvändig för skärmläsningsprogrammet. När </w:t>
      </w:r>
      <w:r>
        <w:rPr>
          <w:rFonts w:ascii="Arial" w:hAnsi="Arial"/>
        </w:rPr>
        <w:t>esyslight </w:t>
      </w:r>
      <w:r>
        <w:rPr/>
        <w:t>och den andra Bluetooth  enheten  är  sammankopplade,  skriv  in rätt PIN kod om detta efterfrågas (standard PIN kod är ”0000” för </w:t>
      </w:r>
      <w:r>
        <w:rPr>
          <w:rFonts w:ascii="Arial" w:hAnsi="Arial"/>
        </w:rPr>
        <w:t>esyslight</w:t>
      </w:r>
      <w:r>
        <w:rPr/>
        <w:t>). För ytterligare information vänligen gå till avsnittet “identifiering”</w:t>
      </w:r>
      <w:r>
        <w:rPr>
          <w:spacing w:val="-28"/>
        </w:rPr>
        <w:t> </w:t>
      </w:r>
      <w:r>
        <w:rPr/>
        <w:t>nedan.</w:t>
      </w:r>
    </w:p>
    <w:p>
      <w:pPr>
        <w:pStyle w:val="BodyText"/>
        <w:spacing w:before="7"/>
        <w:rPr>
          <w:sz w:val="11"/>
        </w:rPr>
      </w:pPr>
    </w:p>
    <w:p>
      <w:pPr>
        <w:pStyle w:val="Heading3"/>
      </w:pPr>
      <w:bookmarkStart w:name="_bookmark16" w:id="38"/>
      <w:bookmarkEnd w:id="38"/>
      <w:r>
        <w:rPr>
          <w:b w:val="0"/>
        </w:rPr>
      </w:r>
      <w:r>
        <w:rPr>
          <w:color w:val="96BD0D"/>
        </w:rPr>
        <w:t>SYNKRONISERING MED MOBILTELEFONER:</w:t>
      </w:r>
    </w:p>
    <w:p>
      <w:pPr>
        <w:pStyle w:val="BodyText"/>
        <w:spacing w:before="12"/>
        <w:rPr>
          <w:b/>
          <w:sz w:val="11"/>
        </w:rPr>
      </w:pPr>
    </w:p>
    <w:p>
      <w:pPr>
        <w:pStyle w:val="BodyText"/>
        <w:spacing w:line="254" w:lineRule="auto" w:before="67"/>
        <w:ind w:left="979" w:right="936"/>
        <w:jc w:val="both"/>
      </w:pPr>
      <w:r>
        <w:rPr/>
        <w:t>Du kan använda Bluetooth uppkopplingen hos </w:t>
      </w:r>
      <w:r>
        <w:rPr>
          <w:rFonts w:ascii="Arial" w:hAnsi="Arial"/>
        </w:rPr>
        <w:t>esyslight </w:t>
      </w:r>
      <w:bookmarkStart w:name="synkronisering med mobiltelefoner:" w:id="39"/>
      <w:bookmarkEnd w:id="39"/>
      <w:r>
        <w:rPr>
          <w:rFonts w:ascii="Arial" w:hAnsi="Arial"/>
        </w:rPr>
      </w:r>
      <w:r>
        <w:rPr/>
        <w:t>för att ansluta den till en mobiltelefon;  detta  fungerar med Symbian telefoner utrustade med Talks och Windows Mobile, Symbian telefoner utrustade med Mobile Speak samt iPhone med</w:t>
      </w:r>
      <w:r>
        <w:rPr>
          <w:spacing w:val="-21"/>
        </w:rPr>
        <w:t> </w:t>
      </w:r>
      <w:r>
        <w:rPr/>
        <w:t>VoiceOver.</w:t>
      </w:r>
    </w:p>
    <w:p>
      <w:pPr>
        <w:pStyle w:val="BodyText"/>
        <w:spacing w:before="1"/>
        <w:rPr>
          <w:sz w:val="16"/>
        </w:rPr>
      </w:pPr>
    </w:p>
    <w:p>
      <w:pPr>
        <w:pStyle w:val="BodyText"/>
        <w:spacing w:before="1"/>
        <w:ind w:left="979"/>
        <w:jc w:val="both"/>
      </w:pPr>
      <w:r>
        <w:rPr/>
        <w:t>När en uppkoppling har skett står det, “Bluetooth ansluten” på punktraden.</w:t>
      </w:r>
    </w:p>
    <w:p>
      <w:pPr>
        <w:spacing w:after="0"/>
        <w:jc w:val="both"/>
        <w:sectPr>
          <w:headerReference w:type="default" r:id="rId11"/>
          <w:pgSz w:w="11910" w:h="16840"/>
          <w:pgMar w:header="747" w:footer="1179" w:top="940" w:bottom="1360" w:left="460" w:right="500"/>
        </w:sectPr>
      </w:pPr>
    </w:p>
    <w:p>
      <w:pPr>
        <w:pStyle w:val="BodyText"/>
      </w:pPr>
    </w:p>
    <w:p>
      <w:pPr>
        <w:pStyle w:val="BodyText"/>
        <w:spacing w:before="2"/>
        <w:rPr>
          <w:sz w:val="16"/>
        </w:rPr>
      </w:pPr>
    </w:p>
    <w:p>
      <w:pPr>
        <w:pStyle w:val="Heading1"/>
        <w:spacing w:before="55"/>
      </w:pPr>
      <w:r>
        <w:rPr/>
        <w:pict>
          <v:group style="position:absolute;margin-left:69.834999pt;margin-top:21.595064pt;width:455.65pt;height:2.9pt;mso-position-horizontal-relative:page;mso-position-vertical-relative:paragraph;z-index:1240;mso-wrap-distance-left:0;mso-wrap-distance-right:0" coordorigin="1397,432" coordsize="9113,58">
            <v:line style="position:absolute" from="1411,482" to="10495,482" stroked="true" strokeweight=".72pt" strokecolor="#96bd0d"/>
            <v:line style="position:absolute" from="1411,446" to="10495,446" stroked="true" strokeweight="1.44pt" strokecolor="#96bd0d"/>
            <w10:wrap type="topAndBottom"/>
          </v:group>
        </w:pict>
      </w:r>
      <w:bookmarkStart w:name="Esyslight olika funktioner" w:id="40"/>
      <w:bookmarkEnd w:id="40"/>
      <w:r>
        <w:rPr/>
      </w:r>
      <w:bookmarkStart w:name="_bookmark17" w:id="41"/>
      <w:bookmarkEnd w:id="41"/>
      <w:r>
        <w:rPr/>
      </w:r>
      <w:r>
        <w:rPr>
          <w:rFonts w:ascii="Arial"/>
          <w:color w:val="96BD0D"/>
          <w:spacing w:val="17"/>
        </w:rPr>
        <w:t>ESYSLIGHT  </w:t>
      </w:r>
      <w:r>
        <w:rPr>
          <w:color w:val="96BD0D"/>
          <w:spacing w:val="16"/>
        </w:rPr>
        <w:t>OLIKA</w:t>
      </w:r>
      <w:r>
        <w:rPr>
          <w:color w:val="96BD0D"/>
          <w:spacing w:val="86"/>
        </w:rPr>
        <w:t> </w:t>
      </w:r>
      <w:r>
        <w:rPr>
          <w:color w:val="96BD0D"/>
          <w:spacing w:val="17"/>
        </w:rPr>
        <w:t>FUNKTIONER</w:t>
      </w:r>
    </w:p>
    <w:p>
      <w:pPr>
        <w:pStyle w:val="BodyText"/>
        <w:spacing w:before="2"/>
        <w:rPr>
          <w:sz w:val="9"/>
        </w:rPr>
      </w:pPr>
    </w:p>
    <w:p>
      <w:pPr>
        <w:pStyle w:val="BodyText"/>
        <w:spacing w:line="448" w:lineRule="auto" w:before="59"/>
        <w:ind w:left="980" w:right="4862" w:hanging="1"/>
      </w:pPr>
      <w:r>
        <w:rPr/>
        <w:t>I detta avsnitt beskrivs följande meny alternativ mer ingående: “esyslight:bluetooth usb bibliotek verktyg T”</w:t>
      </w:r>
    </w:p>
    <w:p>
      <w:pPr>
        <w:pStyle w:val="Heading2"/>
      </w:pPr>
      <w:r>
        <w:rPr/>
        <w:pict>
          <v:line style="position:absolute;mso-position-horizontal-relative:page;mso-position-vertical-relative:paragraph;z-index:1264;mso-wrap-distance-left:0;mso-wrap-distance-right:0" from="70.559998pt,16.585787pt" to="524.759998pt,16.585787pt" stroked="true" strokeweight=".48pt" strokecolor="#96bd0d">
            <w10:wrap type="topAndBottom"/>
          </v:line>
        </w:pict>
      </w:r>
      <w:bookmarkStart w:name="bluetooth meny" w:id="42"/>
      <w:bookmarkEnd w:id="42"/>
      <w:r>
        <w:rPr/>
      </w:r>
      <w:bookmarkStart w:name="_bookmark18" w:id="43"/>
      <w:bookmarkEnd w:id="43"/>
      <w:r>
        <w:rPr/>
      </w:r>
      <w:r>
        <w:rPr>
          <w:color w:val="96BD0D"/>
        </w:rPr>
        <w:t>BLUETOOTH MENY</w:t>
      </w:r>
    </w:p>
    <w:p>
      <w:pPr>
        <w:pStyle w:val="BodyText"/>
        <w:spacing w:before="4"/>
        <w:rPr>
          <w:sz w:val="8"/>
        </w:rPr>
      </w:pPr>
    </w:p>
    <w:p>
      <w:pPr>
        <w:pStyle w:val="BodyText"/>
        <w:spacing w:line="252" w:lineRule="auto" w:before="67"/>
        <w:ind w:left="979" w:right="937"/>
        <w:jc w:val="both"/>
      </w:pPr>
      <w:r>
        <w:rPr/>
        <w:t>Denna meny hjälper användaren att ställa in rätt parametrar för </w:t>
      </w:r>
      <w:r>
        <w:rPr>
          <w:rFonts w:ascii="Arial" w:hAnsi="Arial"/>
        </w:rPr>
        <w:t>esyslight </w:t>
      </w:r>
      <w:r>
        <w:rPr/>
        <w:t>Bluetooth adapter samt aktivera/avaktivera uppkopplingen. När Bluetooth menyn öppnas står det, “bluetooth avaktiverad” på punktraden. Så snart Bluetooth menyn öppnas aktiveras Bluetooth anslutningen även om ingen koppling görs med andra enheter. Bluetooth anslutningen är aktiv om den inte stängs av även om användaren går till ett annat meny alternativ istället</w:t>
      </w:r>
    </w:p>
    <w:p>
      <w:pPr>
        <w:pStyle w:val="BodyText"/>
        <w:spacing w:before="4"/>
        <w:rPr>
          <w:sz w:val="16"/>
        </w:rPr>
      </w:pPr>
    </w:p>
    <w:p>
      <w:pPr>
        <w:pStyle w:val="BodyText"/>
        <w:spacing w:line="448" w:lineRule="auto"/>
        <w:ind w:left="979" w:right="1315"/>
      </w:pPr>
      <w:r>
        <w:rPr/>
        <w:t>För att ange rätt inställningar gå till Bluetooth menyn och öppna denna. Följande kan läsas på punktraden: “bth:av identifierare T”</w:t>
      </w:r>
    </w:p>
    <w:p>
      <w:pPr>
        <w:pStyle w:val="BodyText"/>
        <w:spacing w:line="252" w:lineRule="auto"/>
        <w:ind w:left="979" w:right="937"/>
        <w:jc w:val="both"/>
      </w:pPr>
      <w:r>
        <w:rPr/>
        <w:t>NOTERA: om Bluetooth menyn öppnas medan </w:t>
      </w:r>
      <w:r>
        <w:rPr>
          <w:rFonts w:ascii="Arial" w:hAnsi="Arial"/>
        </w:rPr>
        <w:t>esyslight </w:t>
      </w:r>
      <w:r>
        <w:rPr/>
        <w:t>är ansluten till en annan enhet är det möjligt att kopplingen mellan </w:t>
      </w:r>
      <w:r>
        <w:rPr>
          <w:rFonts w:ascii="Arial" w:hAnsi="Arial"/>
        </w:rPr>
        <w:t>esyslight </w:t>
      </w:r>
      <w:r>
        <w:rPr/>
        <w:t>och den andra enheten bryts. Det står då “bth:avaktiverad T” på punktraden.   Välj “avaktivera” och anslutningen mellan </w:t>
      </w:r>
      <w:r>
        <w:rPr>
          <w:rFonts w:ascii="Arial" w:hAnsi="Arial"/>
        </w:rPr>
        <w:t>esyslight </w:t>
      </w:r>
      <w:r>
        <w:rPr/>
        <w:t>och den andra enheten bryts: “bluetooth frånkopplad      ok T” visas på</w:t>
      </w:r>
      <w:r>
        <w:rPr>
          <w:spacing w:val="-10"/>
        </w:rPr>
        <w:t> </w:t>
      </w:r>
      <w:r>
        <w:rPr/>
        <w:t>punktraden.</w:t>
      </w:r>
    </w:p>
    <w:p>
      <w:pPr>
        <w:pStyle w:val="BodyText"/>
      </w:pPr>
    </w:p>
    <w:p>
      <w:pPr>
        <w:pStyle w:val="BodyText"/>
        <w:spacing w:before="11"/>
        <w:rPr>
          <w:sz w:val="15"/>
        </w:rPr>
      </w:pPr>
    </w:p>
    <w:p>
      <w:pPr>
        <w:pStyle w:val="Heading3"/>
        <w:spacing w:before="57"/>
      </w:pPr>
      <w:bookmarkStart w:name="_bookmark19" w:id="44"/>
      <w:bookmarkEnd w:id="44"/>
      <w:r>
        <w:rPr>
          <w:b w:val="0"/>
        </w:rPr>
      </w:r>
      <w:r>
        <w:rPr>
          <w:color w:val="96BD0D"/>
        </w:rPr>
        <w:t>PÅ/AV</w:t>
      </w:r>
    </w:p>
    <w:p>
      <w:pPr>
        <w:pStyle w:val="BodyText"/>
        <w:rPr>
          <w:b/>
          <w:sz w:val="13"/>
        </w:rPr>
      </w:pPr>
    </w:p>
    <w:p>
      <w:pPr>
        <w:pStyle w:val="BodyText"/>
        <w:spacing w:before="59"/>
        <w:ind w:left="979"/>
        <w:jc w:val="both"/>
      </w:pPr>
      <w:r>
        <w:rPr/>
        <w:t>Använd detta meny alternativ för att aktivera/avaktivera Bluetooth an</w:t>
      </w:r>
      <w:bookmarkStart w:name="på/av" w:id="45"/>
      <w:bookmarkEnd w:id="45"/>
      <w:r>
        <w:rPr/>
        <w:t>s</w:t>
      </w:r>
      <w:r>
        <w:rPr/>
        <w:t>lutningen.</w:t>
      </w:r>
    </w:p>
    <w:p>
      <w:pPr>
        <w:pStyle w:val="BodyText"/>
        <w:spacing w:before="1"/>
        <w:rPr>
          <w:sz w:val="17"/>
        </w:rPr>
      </w:pPr>
    </w:p>
    <w:p>
      <w:pPr>
        <w:pStyle w:val="BodyText"/>
        <w:spacing w:line="252" w:lineRule="auto" w:before="1"/>
        <w:ind w:left="979" w:right="937"/>
        <w:jc w:val="both"/>
      </w:pPr>
      <w:r>
        <w:rPr/>
        <w:t>Detta meny alternativ kan användas för att stänga av Bluetooth adaptern om den aktiverats av misstag, om Bluetooth signalen ska stängas av för att inte vara synlig för andra enheter längre eller för att avbryta en  aktuell anslutning mellan två enheter. Välj “av” för att avaktivera den aktuella Bluetooth uppkoppling: “avaktiverad” visas på punktraden. Om du vill återansluta, öppna Bluetooth menyn igen och välj “på”. Denna gång visas: “aktiverad” på punktraden. Detta betyder att </w:t>
      </w:r>
      <w:r>
        <w:rPr>
          <w:rFonts w:ascii="Arial" w:hAnsi="Arial"/>
        </w:rPr>
        <w:t>esyslight </w:t>
      </w:r>
      <w:r>
        <w:rPr/>
        <w:t>Bluetooth signal är  aktiv och </w:t>
      </w:r>
      <w:r>
        <w:rPr>
          <w:rFonts w:ascii="Arial" w:hAnsi="Arial"/>
        </w:rPr>
        <w:t>esyslight   </w:t>
      </w:r>
      <w:r>
        <w:rPr/>
        <w:t>kan anslutas till en dator, mobil telefon eller</w:t>
      </w:r>
      <w:r>
        <w:rPr>
          <w:spacing w:val="-25"/>
        </w:rPr>
        <w:t> </w:t>
      </w:r>
      <w:r>
        <w:rPr/>
        <w:t>iPad.</w:t>
      </w:r>
    </w:p>
    <w:p>
      <w:pPr>
        <w:pStyle w:val="BodyText"/>
      </w:pPr>
    </w:p>
    <w:p>
      <w:pPr>
        <w:pStyle w:val="BodyText"/>
        <w:spacing w:before="2"/>
        <w:rPr>
          <w:sz w:val="16"/>
        </w:rPr>
      </w:pPr>
    </w:p>
    <w:p>
      <w:pPr>
        <w:pStyle w:val="Heading3"/>
      </w:pPr>
      <w:bookmarkStart w:name="_bookmark20" w:id="46"/>
      <w:bookmarkEnd w:id="46"/>
      <w:r>
        <w:rPr>
          <w:b w:val="0"/>
        </w:rPr>
      </w:r>
      <w:r>
        <w:rPr>
          <w:color w:val="96BD0D"/>
        </w:rPr>
        <w:t>IDENTIFIERARE</w:t>
      </w:r>
    </w:p>
    <w:p>
      <w:pPr>
        <w:pStyle w:val="BodyText"/>
        <w:spacing w:before="2"/>
        <w:rPr>
          <w:b/>
          <w:sz w:val="12"/>
        </w:rPr>
      </w:pPr>
    </w:p>
    <w:p>
      <w:pPr>
        <w:pStyle w:val="BodyText"/>
        <w:spacing w:line="252" w:lineRule="auto" w:before="67"/>
        <w:ind w:left="978" w:right="1009"/>
      </w:pPr>
      <w:r>
        <w:rPr/>
        <w:t>Detta meny alternativ är en under-meny där namn och pin kod på </w:t>
      </w:r>
      <w:r>
        <w:rPr>
          <w:rFonts w:ascii="Arial" w:hAnsi="Arial"/>
        </w:rPr>
        <w:t>esyslight </w:t>
      </w:r>
      <w:r>
        <w:rPr/>
        <w:t>kan ändras samt hj</w:t>
      </w:r>
      <w:bookmarkStart w:name="identifierare" w:id="47"/>
      <w:bookmarkEnd w:id="47"/>
      <w:r>
        <w:rPr/>
        <w:t>ä</w:t>
      </w:r>
      <w:r>
        <w:rPr/>
        <w:t>lper användaren att återställa fabriksinställningarna för Bluetooth adaptern. Följande kan läsas på punktraden:</w:t>
      </w:r>
    </w:p>
    <w:p>
      <w:pPr>
        <w:pStyle w:val="BodyText"/>
        <w:spacing w:before="6"/>
        <w:rPr>
          <w:sz w:val="16"/>
        </w:rPr>
      </w:pPr>
    </w:p>
    <w:p>
      <w:pPr>
        <w:pStyle w:val="BodyText"/>
        <w:ind w:left="978"/>
        <w:jc w:val="both"/>
      </w:pPr>
      <w:r>
        <w:rPr/>
        <w:t>“idt:namn&gt;Esys-BT18 pin&gt;0000 ok avbryt återgå till fabriksinställningar T”</w:t>
      </w:r>
    </w:p>
    <w:p>
      <w:pPr>
        <w:pStyle w:val="BodyText"/>
        <w:spacing w:before="1"/>
        <w:rPr>
          <w:sz w:val="17"/>
        </w:rPr>
      </w:pPr>
    </w:p>
    <w:p>
      <w:pPr>
        <w:pStyle w:val="BodyText"/>
        <w:spacing w:line="252" w:lineRule="auto" w:before="1"/>
        <w:ind w:left="978" w:right="937"/>
        <w:jc w:val="both"/>
      </w:pPr>
      <w:r>
        <w:rPr>
          <w:w w:val="105"/>
        </w:rPr>
        <w:t>I</w:t>
      </w:r>
      <w:r>
        <w:rPr>
          <w:spacing w:val="-5"/>
          <w:w w:val="105"/>
        </w:rPr>
        <w:t> </w:t>
      </w:r>
      <w:r>
        <w:rPr>
          <w:w w:val="105"/>
        </w:rPr>
        <w:t>dialog</w:t>
      </w:r>
      <w:r>
        <w:rPr>
          <w:spacing w:val="-5"/>
          <w:w w:val="105"/>
        </w:rPr>
        <w:t> </w:t>
      </w:r>
      <w:r>
        <w:rPr>
          <w:w w:val="105"/>
        </w:rPr>
        <w:t>rutan</w:t>
      </w:r>
      <w:r>
        <w:rPr>
          <w:spacing w:val="-4"/>
          <w:w w:val="105"/>
        </w:rPr>
        <w:t> </w:t>
      </w:r>
      <w:r>
        <w:rPr>
          <w:w w:val="105"/>
        </w:rPr>
        <w:t>“namn”</w:t>
      </w:r>
      <w:r>
        <w:rPr>
          <w:spacing w:val="-4"/>
          <w:w w:val="105"/>
        </w:rPr>
        <w:t> </w:t>
      </w:r>
      <w:r>
        <w:rPr>
          <w:w w:val="105"/>
        </w:rPr>
        <w:t>visas</w:t>
      </w:r>
      <w:r>
        <w:rPr>
          <w:spacing w:val="-5"/>
          <w:w w:val="105"/>
        </w:rPr>
        <w:t> </w:t>
      </w:r>
      <w:r>
        <w:rPr>
          <w:w w:val="105"/>
        </w:rPr>
        <w:t>namnet</w:t>
      </w:r>
      <w:r>
        <w:rPr>
          <w:spacing w:val="-5"/>
          <w:w w:val="105"/>
        </w:rPr>
        <w:t> </w:t>
      </w:r>
      <w:r>
        <w:rPr>
          <w:w w:val="105"/>
        </w:rPr>
        <w:t>på</w:t>
      </w:r>
      <w:r>
        <w:rPr>
          <w:spacing w:val="-4"/>
          <w:w w:val="105"/>
        </w:rPr>
        <w:t> </w:t>
      </w:r>
      <w:r>
        <w:rPr>
          <w:rFonts w:ascii="Arial" w:hAnsi="Arial"/>
          <w:w w:val="105"/>
        </w:rPr>
        <w:t>esyslight</w:t>
      </w:r>
      <w:r>
        <w:rPr>
          <w:rFonts w:ascii="Arial" w:hAnsi="Arial"/>
          <w:spacing w:val="-16"/>
          <w:w w:val="105"/>
        </w:rPr>
        <w:t> </w:t>
      </w:r>
      <w:r>
        <w:rPr>
          <w:w w:val="105"/>
        </w:rPr>
        <w:t>Bluetooth</w:t>
      </w:r>
      <w:r>
        <w:rPr>
          <w:spacing w:val="-4"/>
          <w:w w:val="105"/>
        </w:rPr>
        <w:t> </w:t>
      </w:r>
      <w:r>
        <w:rPr>
          <w:w w:val="105"/>
        </w:rPr>
        <w:t>adapter.</w:t>
      </w:r>
      <w:r>
        <w:rPr>
          <w:spacing w:val="-5"/>
          <w:w w:val="105"/>
        </w:rPr>
        <w:t> </w:t>
      </w:r>
      <w:r>
        <w:rPr>
          <w:w w:val="105"/>
        </w:rPr>
        <w:t>Det</w:t>
      </w:r>
      <w:r>
        <w:rPr>
          <w:spacing w:val="-5"/>
          <w:w w:val="105"/>
        </w:rPr>
        <w:t> </w:t>
      </w:r>
      <w:r>
        <w:rPr>
          <w:w w:val="105"/>
        </w:rPr>
        <w:t>namn</w:t>
      </w:r>
      <w:r>
        <w:rPr>
          <w:spacing w:val="-4"/>
          <w:w w:val="105"/>
        </w:rPr>
        <w:t> </w:t>
      </w:r>
      <w:r>
        <w:rPr>
          <w:w w:val="105"/>
        </w:rPr>
        <w:t>som</w:t>
      </w:r>
      <w:r>
        <w:rPr>
          <w:spacing w:val="-5"/>
          <w:w w:val="105"/>
        </w:rPr>
        <w:t> </w:t>
      </w:r>
      <w:r>
        <w:rPr>
          <w:w w:val="105"/>
        </w:rPr>
        <w:t>anges</w:t>
      </w:r>
      <w:r>
        <w:rPr>
          <w:spacing w:val="-5"/>
          <w:w w:val="105"/>
        </w:rPr>
        <w:t> </w:t>
      </w:r>
      <w:r>
        <w:rPr>
          <w:w w:val="105"/>
        </w:rPr>
        <w:t>här</w:t>
      </w:r>
      <w:r>
        <w:rPr>
          <w:spacing w:val="-5"/>
          <w:w w:val="105"/>
        </w:rPr>
        <w:t> </w:t>
      </w:r>
      <w:r>
        <w:rPr>
          <w:w w:val="105"/>
        </w:rPr>
        <w:t>är</w:t>
      </w:r>
      <w:r>
        <w:rPr>
          <w:spacing w:val="-5"/>
          <w:w w:val="105"/>
        </w:rPr>
        <w:t> </w:t>
      </w:r>
      <w:r>
        <w:rPr>
          <w:w w:val="105"/>
        </w:rPr>
        <w:t>det</w:t>
      </w:r>
      <w:r>
        <w:rPr>
          <w:spacing w:val="-5"/>
          <w:w w:val="105"/>
        </w:rPr>
        <w:t> </w:t>
      </w:r>
      <w:r>
        <w:rPr>
          <w:w w:val="105"/>
        </w:rPr>
        <w:t>namn som</w:t>
      </w:r>
      <w:r>
        <w:rPr>
          <w:spacing w:val="-17"/>
          <w:w w:val="105"/>
        </w:rPr>
        <w:t> </w:t>
      </w:r>
      <w:r>
        <w:rPr>
          <w:w w:val="105"/>
        </w:rPr>
        <w:t>Bluetooth</w:t>
      </w:r>
      <w:r>
        <w:rPr>
          <w:spacing w:val="-16"/>
          <w:w w:val="105"/>
        </w:rPr>
        <w:t> </w:t>
      </w:r>
      <w:r>
        <w:rPr>
          <w:w w:val="105"/>
        </w:rPr>
        <w:t>adaptern</w:t>
      </w:r>
      <w:r>
        <w:rPr>
          <w:spacing w:val="-16"/>
          <w:w w:val="105"/>
        </w:rPr>
        <w:t> </w:t>
      </w:r>
      <w:r>
        <w:rPr>
          <w:w w:val="105"/>
        </w:rPr>
        <w:t>anger</w:t>
      </w:r>
      <w:r>
        <w:rPr>
          <w:spacing w:val="-16"/>
          <w:w w:val="105"/>
        </w:rPr>
        <w:t> </w:t>
      </w:r>
      <w:r>
        <w:rPr>
          <w:w w:val="105"/>
        </w:rPr>
        <w:t>när</w:t>
      </w:r>
      <w:r>
        <w:rPr>
          <w:spacing w:val="-16"/>
          <w:w w:val="105"/>
        </w:rPr>
        <w:t> </w:t>
      </w:r>
      <w:r>
        <w:rPr>
          <w:w w:val="105"/>
        </w:rPr>
        <w:t>en</w:t>
      </w:r>
      <w:r>
        <w:rPr>
          <w:spacing w:val="-16"/>
          <w:w w:val="105"/>
        </w:rPr>
        <w:t> </w:t>
      </w:r>
      <w:r>
        <w:rPr>
          <w:w w:val="105"/>
        </w:rPr>
        <w:t>uppkoppling</w:t>
      </w:r>
      <w:r>
        <w:rPr>
          <w:spacing w:val="-16"/>
          <w:w w:val="105"/>
        </w:rPr>
        <w:t> </w:t>
      </w:r>
      <w:r>
        <w:rPr>
          <w:w w:val="105"/>
        </w:rPr>
        <w:t>ska</w:t>
      </w:r>
      <w:r>
        <w:rPr>
          <w:spacing w:val="-16"/>
          <w:w w:val="105"/>
        </w:rPr>
        <w:t> </w:t>
      </w:r>
      <w:r>
        <w:rPr>
          <w:w w:val="105"/>
        </w:rPr>
        <w:t>ske</w:t>
      </w:r>
      <w:r>
        <w:rPr>
          <w:spacing w:val="-17"/>
          <w:w w:val="105"/>
        </w:rPr>
        <w:t> </w:t>
      </w:r>
      <w:r>
        <w:rPr>
          <w:w w:val="105"/>
        </w:rPr>
        <w:t>och</w:t>
      </w:r>
      <w:r>
        <w:rPr>
          <w:spacing w:val="-16"/>
          <w:w w:val="105"/>
        </w:rPr>
        <w:t> </w:t>
      </w:r>
      <w:r>
        <w:rPr>
          <w:w w:val="105"/>
        </w:rPr>
        <w:t>detta</w:t>
      </w:r>
      <w:r>
        <w:rPr>
          <w:spacing w:val="-16"/>
          <w:w w:val="105"/>
        </w:rPr>
        <w:t> </w:t>
      </w:r>
      <w:r>
        <w:rPr>
          <w:w w:val="105"/>
        </w:rPr>
        <w:t>namn</w:t>
      </w:r>
      <w:r>
        <w:rPr>
          <w:spacing w:val="-16"/>
          <w:w w:val="105"/>
        </w:rPr>
        <w:t> </w:t>
      </w:r>
      <w:r>
        <w:rPr>
          <w:w w:val="105"/>
        </w:rPr>
        <w:t>kommer</w:t>
      </w:r>
      <w:r>
        <w:rPr>
          <w:spacing w:val="-16"/>
          <w:w w:val="105"/>
        </w:rPr>
        <w:t> </w:t>
      </w:r>
      <w:r>
        <w:rPr>
          <w:w w:val="105"/>
        </w:rPr>
        <w:t>att</w:t>
      </w:r>
      <w:r>
        <w:rPr>
          <w:spacing w:val="-16"/>
          <w:w w:val="105"/>
        </w:rPr>
        <w:t> </w:t>
      </w:r>
      <w:r>
        <w:rPr>
          <w:w w:val="105"/>
        </w:rPr>
        <w:t>visas</w:t>
      </w:r>
      <w:r>
        <w:rPr>
          <w:spacing w:val="-17"/>
          <w:w w:val="105"/>
        </w:rPr>
        <w:t> </w:t>
      </w:r>
      <w:r>
        <w:rPr>
          <w:w w:val="105"/>
        </w:rPr>
        <w:t>i</w:t>
      </w:r>
      <w:r>
        <w:rPr>
          <w:spacing w:val="-16"/>
          <w:w w:val="105"/>
        </w:rPr>
        <w:t> </w:t>
      </w:r>
      <w:r>
        <w:rPr>
          <w:w w:val="105"/>
        </w:rPr>
        <w:t>dialogrutan</w:t>
      </w:r>
      <w:r>
        <w:rPr>
          <w:spacing w:val="-16"/>
          <w:w w:val="105"/>
        </w:rPr>
        <w:t> </w:t>
      </w:r>
      <w:r>
        <w:rPr>
          <w:w w:val="105"/>
        </w:rPr>
        <w:t>på mobiltelefonen eller datorn Prefixet “esys-” kan inte tas bort från namnet eftersom detta är viktigt för skärmläsningsprogrammet</w:t>
      </w:r>
      <w:r>
        <w:rPr>
          <w:spacing w:val="-22"/>
          <w:w w:val="105"/>
        </w:rPr>
        <w:t> </w:t>
      </w:r>
      <w:r>
        <w:rPr>
          <w:w w:val="105"/>
        </w:rPr>
        <w:t>på</w:t>
      </w:r>
      <w:r>
        <w:rPr>
          <w:spacing w:val="-22"/>
          <w:w w:val="105"/>
        </w:rPr>
        <w:t> </w:t>
      </w:r>
      <w:r>
        <w:rPr>
          <w:w w:val="105"/>
        </w:rPr>
        <w:t>mobiltelefonen.</w:t>
      </w:r>
      <w:r>
        <w:rPr>
          <w:spacing w:val="-22"/>
          <w:w w:val="105"/>
        </w:rPr>
        <w:t> </w:t>
      </w:r>
      <w:r>
        <w:rPr>
          <w:w w:val="105"/>
        </w:rPr>
        <w:t>Utan</w:t>
      </w:r>
      <w:r>
        <w:rPr>
          <w:spacing w:val="-22"/>
          <w:w w:val="105"/>
        </w:rPr>
        <w:t> </w:t>
      </w:r>
      <w:r>
        <w:rPr>
          <w:rFonts w:ascii="Arial" w:hAnsi="Arial"/>
          <w:w w:val="105"/>
        </w:rPr>
        <w:t>esys</w:t>
      </w:r>
      <w:r>
        <w:rPr>
          <w:rFonts w:ascii="Arial" w:hAnsi="Arial"/>
          <w:spacing w:val="-32"/>
          <w:w w:val="105"/>
        </w:rPr>
        <w:t> </w:t>
      </w:r>
      <w:r>
        <w:rPr>
          <w:w w:val="105"/>
        </w:rPr>
        <w:t>i</w:t>
      </w:r>
      <w:r>
        <w:rPr>
          <w:spacing w:val="-22"/>
          <w:w w:val="105"/>
        </w:rPr>
        <w:t> </w:t>
      </w:r>
      <w:r>
        <w:rPr>
          <w:w w:val="105"/>
        </w:rPr>
        <w:t>början</w:t>
      </w:r>
      <w:r>
        <w:rPr>
          <w:spacing w:val="-22"/>
          <w:w w:val="105"/>
        </w:rPr>
        <w:t> </w:t>
      </w:r>
      <w:r>
        <w:rPr>
          <w:w w:val="105"/>
        </w:rPr>
        <w:t>av</w:t>
      </w:r>
      <w:r>
        <w:rPr>
          <w:spacing w:val="-23"/>
          <w:w w:val="105"/>
        </w:rPr>
        <w:t> </w:t>
      </w:r>
      <w:r>
        <w:rPr>
          <w:w w:val="105"/>
        </w:rPr>
        <w:t>namnet</w:t>
      </w:r>
      <w:r>
        <w:rPr>
          <w:spacing w:val="-22"/>
          <w:w w:val="105"/>
        </w:rPr>
        <w:t> </w:t>
      </w:r>
      <w:r>
        <w:rPr>
          <w:w w:val="105"/>
        </w:rPr>
        <w:t>kan</w:t>
      </w:r>
      <w:r>
        <w:rPr>
          <w:spacing w:val="-22"/>
          <w:w w:val="105"/>
        </w:rPr>
        <w:t> </w:t>
      </w:r>
      <w:r>
        <w:rPr>
          <w:w w:val="105"/>
        </w:rPr>
        <w:t>skärmläsningsprogrammet </w:t>
      </w:r>
      <w:r>
        <w:rPr/>
        <w:t>inte identifiera punktdisplayen på rätt</w:t>
      </w:r>
      <w:r>
        <w:rPr>
          <w:spacing w:val="-22"/>
        </w:rPr>
        <w:t> </w:t>
      </w:r>
      <w:r>
        <w:rPr/>
        <w:t>sätt..</w:t>
      </w:r>
    </w:p>
    <w:p>
      <w:pPr>
        <w:pStyle w:val="BodyText"/>
        <w:spacing w:before="1"/>
        <w:rPr>
          <w:sz w:val="16"/>
        </w:rPr>
      </w:pPr>
    </w:p>
    <w:p>
      <w:pPr>
        <w:pStyle w:val="BodyText"/>
        <w:spacing w:before="1"/>
        <w:ind w:left="978"/>
        <w:jc w:val="both"/>
      </w:pPr>
      <w:r>
        <w:rPr/>
        <w:t>I “pin” dialog rutan är det möjligt att skriva in den personliga pin koden som används för att synkronisera din</w:t>
      </w:r>
    </w:p>
    <w:p>
      <w:pPr>
        <w:pStyle w:val="BodyText"/>
        <w:spacing w:before="15"/>
        <w:ind w:left="978"/>
        <w:jc w:val="both"/>
      </w:pPr>
      <w:r>
        <w:rPr>
          <w:rFonts w:ascii="Arial" w:hAnsi="Arial"/>
        </w:rPr>
        <w:t>esyslight    </w:t>
      </w:r>
      <w:r>
        <w:rPr/>
        <w:t>med en dator eller mobiltelefon. Pin koden består av 4 siffror.</w:t>
      </w:r>
    </w:p>
    <w:p>
      <w:pPr>
        <w:pStyle w:val="BodyText"/>
        <w:spacing w:before="4"/>
        <w:rPr>
          <w:sz w:val="17"/>
        </w:rPr>
      </w:pPr>
    </w:p>
    <w:p>
      <w:pPr>
        <w:pStyle w:val="BodyText"/>
        <w:spacing w:line="448" w:lineRule="auto"/>
        <w:ind w:left="978" w:right="1962" w:hanging="1"/>
      </w:pPr>
      <w:r>
        <w:rPr/>
        <w:t>Eftersom </w:t>
      </w:r>
      <w:r>
        <w:rPr>
          <w:rFonts w:ascii="Arial" w:hAnsi="Arial"/>
        </w:rPr>
        <w:t>esyslight </w:t>
      </w:r>
      <w:r>
        <w:rPr/>
        <w:t>inte har något tangentbord är det inte möjligt att ändra namn eller pinkod . När modifieringar har gjorts, välj “ok” för att bekräfta inställningarna eller “avbryt”.</w:t>
      </w:r>
    </w:p>
    <w:p>
      <w:pPr>
        <w:spacing w:after="0" w:line="448" w:lineRule="auto"/>
        <w:sectPr>
          <w:headerReference w:type="default" r:id="rId12"/>
          <w:pgSz w:w="11910" w:h="16840"/>
          <w:pgMar w:header="747" w:footer="1179" w:top="940" w:bottom="1360" w:left="460" w:right="500"/>
        </w:sectPr>
      </w:pPr>
    </w:p>
    <w:p>
      <w:pPr>
        <w:pStyle w:val="BodyText"/>
      </w:pPr>
    </w:p>
    <w:p>
      <w:pPr>
        <w:pStyle w:val="BodyText"/>
        <w:spacing w:before="5"/>
        <w:rPr>
          <w:sz w:val="15"/>
        </w:rPr>
      </w:pPr>
    </w:p>
    <w:p>
      <w:pPr>
        <w:pStyle w:val="BodyText"/>
        <w:spacing w:line="254" w:lineRule="auto" w:before="59"/>
        <w:ind w:left="980" w:right="1009"/>
      </w:pPr>
      <w:bookmarkStart w:name="fil meny" w:id="48"/>
      <w:bookmarkEnd w:id="48"/>
      <w:r>
        <w:rPr/>
      </w:r>
      <w:bookmarkStart w:name="Läs" w:id="49"/>
      <w:bookmarkEnd w:id="49"/>
      <w:r>
        <w:rPr/>
      </w:r>
      <w:r>
        <w:rPr/>
        <w:t>Alternativet “återgå till fabriksinställningar” återställer standard värdena hos Bluetooth adaptern. Följande fråga kan läsas på punktraden:</w:t>
      </w:r>
    </w:p>
    <w:p>
      <w:pPr>
        <w:pStyle w:val="BodyText"/>
        <w:spacing w:before="1"/>
        <w:rPr>
          <w:sz w:val="16"/>
        </w:rPr>
      </w:pPr>
    </w:p>
    <w:p>
      <w:pPr>
        <w:pStyle w:val="BodyText"/>
        <w:spacing w:line="448" w:lineRule="auto" w:before="1"/>
        <w:ind w:left="980" w:right="3447"/>
      </w:pPr>
      <w:r>
        <w:rPr/>
        <w:t>“info: Vill du återgå till fabriksinställningarna på din bluetooth adapter? ja nej T” Välj “ja” för att fortsätta eller “nej” för att avbryta.</w:t>
      </w:r>
    </w:p>
    <w:p>
      <w:pPr>
        <w:pStyle w:val="BodyText"/>
        <w:spacing w:before="9"/>
        <w:rPr>
          <w:sz w:val="19"/>
        </w:rPr>
      </w:pPr>
    </w:p>
    <w:p>
      <w:pPr>
        <w:pStyle w:val="Heading3"/>
      </w:pPr>
      <w:bookmarkStart w:name="_bookmark21" w:id="50"/>
      <w:bookmarkEnd w:id="50"/>
      <w:r>
        <w:rPr>
          <w:b w:val="0"/>
        </w:rPr>
      </w:r>
      <w:r>
        <w:rPr>
          <w:color w:val="96BD0D"/>
        </w:rPr>
        <w:t>USB MENY</w:t>
      </w:r>
    </w:p>
    <w:p>
      <w:pPr>
        <w:pStyle w:val="BodyText"/>
        <w:rPr>
          <w:b/>
          <w:sz w:val="12"/>
        </w:rPr>
      </w:pPr>
    </w:p>
    <w:p>
      <w:pPr>
        <w:pStyle w:val="BodyText"/>
        <w:spacing w:line="252" w:lineRule="auto" w:before="67"/>
        <w:ind w:left="980" w:right="935"/>
        <w:jc w:val="both"/>
      </w:pPr>
      <w:r>
        <w:rPr/>
        <w:t>Denna meny är till </w:t>
      </w:r>
      <w:bookmarkStart w:name="usb meny" w:id="51"/>
      <w:bookmarkEnd w:id="51"/>
      <w:r>
        <w:rPr/>
        <w:t>f</w:t>
      </w:r>
      <w:r>
        <w:rPr/>
        <w:t>ör att användaren ska kunna byta mellan arbete i </w:t>
      </w:r>
      <w:r>
        <w:rPr>
          <w:rFonts w:ascii="Arial" w:hAnsi="Arial"/>
        </w:rPr>
        <w:t>esyslight </w:t>
      </w:r>
      <w:r>
        <w:rPr/>
        <w:t>interna funktioner och användandet av datorns skärmläsningsprogram. När detta meny alternativ är utvalt visas: “usb kabel ansluten” om USB kabeln är ansluten och “usb kabel ej ansluten...” om den inte är ansluten. När </w:t>
      </w:r>
      <w:r>
        <w:rPr>
          <w:rFonts w:ascii="Arial" w:hAnsi="Arial"/>
        </w:rPr>
        <w:t>esyslight </w:t>
      </w:r>
      <w:r>
        <w:rPr/>
        <w:t>är ansluten  via USB kabel kan Biblioteksfunktionen inte användas om inte SD-kortet tas ut ur </w:t>
      </w:r>
      <w:r>
        <w:rPr>
          <w:rFonts w:ascii="Arial" w:hAnsi="Arial"/>
        </w:rPr>
        <w:t>esyslight</w:t>
      </w:r>
      <w:r>
        <w:rPr/>
        <w:t>, USB kabeln tas  bort från datorn, USB kabeln återansluts till datorn och SD-kortet sätts in i </w:t>
      </w:r>
      <w:r>
        <w:rPr>
          <w:rFonts w:ascii="Arial" w:hAnsi="Arial"/>
        </w:rPr>
        <w:t>esyslight </w:t>
      </w:r>
      <w:r>
        <w:rPr/>
        <w:t>igen.  Om  denna  procedur inte har gjorts, kommer </w:t>
      </w:r>
      <w:r>
        <w:rPr>
          <w:rFonts w:ascii="Arial" w:hAnsi="Arial"/>
        </w:rPr>
        <w:t>esyslight </w:t>
      </w:r>
      <w:r>
        <w:rPr/>
        <w:t>att ge ett felmeddelande när Biblioteksfunktionen öppnas när anslutningen skett via USB till</w:t>
      </w:r>
      <w:r>
        <w:rPr>
          <w:spacing w:val="-18"/>
        </w:rPr>
        <w:t> </w:t>
      </w:r>
      <w:r>
        <w:rPr/>
        <w:t>datorn.</w:t>
      </w:r>
    </w:p>
    <w:p>
      <w:pPr>
        <w:pStyle w:val="BodyText"/>
        <w:spacing w:before="7"/>
        <w:rPr>
          <w:sz w:val="16"/>
        </w:rPr>
      </w:pPr>
    </w:p>
    <w:p>
      <w:pPr>
        <w:pStyle w:val="Heading2"/>
      </w:pPr>
      <w:r>
        <w:rPr/>
        <w:pict>
          <v:line style="position:absolute;mso-position-horizontal-relative:page;mso-position-vertical-relative:paragraph;z-index:1288;mso-wrap-distance-left:0;mso-wrap-distance-right:0" from="70.559998pt,16.585793pt" to="524.759998pt,16.585793pt" stroked="true" strokeweight=".48pt" strokecolor="#96bd0d">
            <w10:wrap type="topAndBottom"/>
          </v:line>
        </w:pict>
      </w:r>
      <w:bookmarkStart w:name="_bookmark22" w:id="52"/>
      <w:bookmarkEnd w:id="52"/>
      <w:r>
        <w:rPr/>
      </w:r>
      <w:r>
        <w:rPr>
          <w:color w:val="96BD0D"/>
        </w:rPr>
        <w:t>BIBLIO</w:t>
      </w:r>
      <w:bookmarkStart w:name="biblioteksmeny" w:id="53"/>
      <w:bookmarkEnd w:id="53"/>
      <w:r>
        <w:rPr>
          <w:color w:val="96BD0D"/>
        </w:rPr>
        <w:t>T</w:t>
      </w:r>
      <w:r>
        <w:rPr>
          <w:color w:val="96BD0D"/>
        </w:rPr>
        <w:t>EKSMENY</w:t>
      </w:r>
    </w:p>
    <w:p>
      <w:pPr>
        <w:pStyle w:val="BodyText"/>
        <w:spacing w:before="4"/>
        <w:rPr>
          <w:sz w:val="8"/>
        </w:rPr>
      </w:pPr>
    </w:p>
    <w:p>
      <w:pPr>
        <w:pStyle w:val="BodyText"/>
        <w:spacing w:line="252" w:lineRule="auto" w:before="67"/>
        <w:ind w:left="980" w:right="1009"/>
      </w:pPr>
      <w:r>
        <w:rPr>
          <w:rFonts w:ascii="Arial" w:hAnsi="Arial"/>
        </w:rPr>
        <w:t>esyslight </w:t>
      </w:r>
      <w:r>
        <w:rPr/>
        <w:t>Biblioteksfunktion hjälper användaren att enkelt läsa “*.txt, *.brl eller *.brf” filer utan att vara ansluten till en dator.</w:t>
      </w:r>
    </w:p>
    <w:p>
      <w:pPr>
        <w:pStyle w:val="BodyText"/>
        <w:spacing w:before="1"/>
        <w:rPr>
          <w:sz w:val="16"/>
        </w:rPr>
      </w:pPr>
    </w:p>
    <w:p>
      <w:pPr>
        <w:pStyle w:val="BodyText"/>
        <w:spacing w:line="254" w:lineRule="auto" w:before="1"/>
        <w:ind w:left="980" w:right="1009"/>
      </w:pPr>
      <w:r>
        <w:rPr/>
        <w:t>Biblioteksfunktionen öppnar endast ett dokument åt gången, detta dokument förblir öppet tills ett annat dokument öppnas eller alternativet ”Stäng” aktivt dokument har använts i fil menyn.</w:t>
      </w:r>
    </w:p>
    <w:p>
      <w:pPr>
        <w:pStyle w:val="BodyText"/>
        <w:spacing w:before="11"/>
        <w:rPr>
          <w:sz w:val="15"/>
        </w:rPr>
      </w:pPr>
    </w:p>
    <w:p>
      <w:pPr>
        <w:pStyle w:val="BodyText"/>
        <w:spacing w:line="252" w:lineRule="auto"/>
        <w:ind w:left="979" w:right="937"/>
        <w:jc w:val="both"/>
      </w:pPr>
      <w:r>
        <w:rPr/>
        <w:t>När </w:t>
      </w:r>
      <w:r>
        <w:rPr>
          <w:rFonts w:ascii="Arial" w:hAnsi="Arial"/>
        </w:rPr>
        <w:t>esyslight </w:t>
      </w:r>
      <w:r>
        <w:rPr/>
        <w:t>är ansluten via USB kabel kan Biblioteksfunktionen inte användas om inte SD-kortet tas ut ur </w:t>
      </w:r>
      <w:r>
        <w:rPr>
          <w:rFonts w:ascii="Arial" w:hAnsi="Arial"/>
        </w:rPr>
        <w:t>esyslight</w:t>
      </w:r>
      <w:r>
        <w:rPr/>
        <w:t>, USB kabeln tas bort från datorn, USB kabeln återansluts till datorn och SD-kortet sätts  in  i  </w:t>
      </w:r>
      <w:r>
        <w:rPr>
          <w:rFonts w:ascii="Arial" w:hAnsi="Arial"/>
        </w:rPr>
        <w:t>esyslight </w:t>
      </w:r>
      <w:r>
        <w:rPr/>
        <w:t>igen. Om denna procedur inte har gjorts, kommer </w:t>
      </w:r>
      <w:r>
        <w:rPr>
          <w:rFonts w:ascii="Arial" w:hAnsi="Arial"/>
        </w:rPr>
        <w:t>esyslight </w:t>
      </w:r>
      <w:r>
        <w:rPr/>
        <w:t>att ge ett felmeddelande när Biblioteksfunktionen öppnas när anslutningen skett via USB till datorn. (För att unvida detta meddelande när </w:t>
      </w:r>
      <w:r>
        <w:rPr>
          <w:rFonts w:ascii="Arial" w:hAnsi="Arial"/>
        </w:rPr>
        <w:t>esyslight </w:t>
      </w:r>
      <w:r>
        <w:rPr/>
        <w:t>är ansluten till en dator, vänligen se avsnittet “USB-minne” i “Verktygsmenyalternativet”för mer information).</w:t>
      </w:r>
    </w:p>
    <w:p>
      <w:pPr>
        <w:pStyle w:val="BodyText"/>
        <w:spacing w:before="4"/>
        <w:rPr>
          <w:sz w:val="16"/>
        </w:rPr>
      </w:pPr>
    </w:p>
    <w:p>
      <w:pPr>
        <w:spacing w:line="278" w:lineRule="auto" w:before="0"/>
        <w:ind w:left="979" w:right="957" w:firstLine="0"/>
        <w:jc w:val="left"/>
        <w:rPr>
          <w:b/>
          <w:sz w:val="20"/>
        </w:rPr>
      </w:pPr>
      <w:r>
        <w:rPr>
          <w:b/>
          <w:sz w:val="20"/>
        </w:rPr>
        <w:t>Nedan följer en beskrivning av meny alternativen. Öppna de olika menyalternativen genom att center-klicka på den vänstra joysticken när huvudmenyn är öppen. När Biblioteksmenyn är utvald visas följande på punktraden:</w:t>
      </w:r>
    </w:p>
    <w:p>
      <w:pPr>
        <w:pStyle w:val="BodyText"/>
        <w:spacing w:before="1"/>
        <w:rPr>
          <w:b/>
          <w:sz w:val="16"/>
        </w:rPr>
      </w:pPr>
    </w:p>
    <w:p>
      <w:pPr>
        <w:spacing w:before="0"/>
        <w:ind w:left="979" w:right="0" w:firstLine="0"/>
        <w:jc w:val="left"/>
        <w:rPr>
          <w:b/>
          <w:sz w:val="20"/>
        </w:rPr>
      </w:pPr>
      <w:r>
        <w:rPr>
          <w:b/>
          <w:sz w:val="20"/>
        </w:rPr>
        <w:t>“ant:fil redigera T”</w:t>
      </w:r>
    </w:p>
    <w:p>
      <w:pPr>
        <w:pStyle w:val="BodyText"/>
        <w:spacing w:before="6"/>
        <w:rPr>
          <w:b/>
          <w:sz w:val="14"/>
        </w:rPr>
      </w:pPr>
    </w:p>
    <w:p>
      <w:pPr>
        <w:pStyle w:val="Heading3"/>
        <w:spacing w:before="57"/>
      </w:pPr>
      <w:bookmarkStart w:name="_bookmark23" w:id="54"/>
      <w:bookmarkEnd w:id="54"/>
      <w:r>
        <w:rPr>
          <w:b w:val="0"/>
        </w:rPr>
      </w:r>
      <w:r>
        <w:rPr>
          <w:color w:val="96BD0D"/>
        </w:rPr>
        <w:t>FIL MENY</w:t>
      </w:r>
    </w:p>
    <w:p>
      <w:pPr>
        <w:pStyle w:val="BodyText"/>
        <w:spacing w:before="10"/>
        <w:rPr>
          <w:b/>
          <w:sz w:val="12"/>
        </w:rPr>
      </w:pPr>
    </w:p>
    <w:p>
      <w:pPr>
        <w:pStyle w:val="BodyText"/>
        <w:spacing w:line="451" w:lineRule="auto" w:before="59"/>
        <w:ind w:left="979" w:right="3115"/>
      </w:pPr>
      <w:r>
        <w:rPr/>
        <w:t>Välj “fil” meny alternativet för att öppna denna undermeny. På punktraden står det: “fil:läs stäng T”</w:t>
      </w:r>
    </w:p>
    <w:p>
      <w:pPr>
        <w:spacing w:line="261" w:lineRule="exact" w:before="0"/>
        <w:ind w:left="980" w:right="0" w:firstLine="0"/>
        <w:jc w:val="both"/>
        <w:rPr>
          <w:b/>
          <w:sz w:val="22"/>
        </w:rPr>
      </w:pPr>
      <w:r>
        <w:rPr>
          <w:b/>
          <w:sz w:val="22"/>
        </w:rPr>
        <w:t>Läs</w:t>
      </w:r>
    </w:p>
    <w:p>
      <w:pPr>
        <w:pStyle w:val="BodyText"/>
        <w:spacing w:line="254" w:lineRule="auto" w:before="134"/>
        <w:ind w:left="979" w:right="1009"/>
      </w:pPr>
      <w:r>
        <w:rPr/>
        <w:t>Använd alternativet “läs” för att läsa ett större dokument eller en bok som finns sparad på mikro SD-kortet. Funktionen liknar “öppna” men det är inte möjligt att göra ändringar i texten (markören förblir osynlig).</w:t>
      </w:r>
    </w:p>
    <w:p>
      <w:pPr>
        <w:pStyle w:val="BodyText"/>
        <w:spacing w:before="11"/>
        <w:rPr>
          <w:sz w:val="15"/>
        </w:rPr>
      </w:pPr>
    </w:p>
    <w:p>
      <w:pPr>
        <w:pStyle w:val="BodyText"/>
        <w:spacing w:line="254" w:lineRule="auto"/>
        <w:ind w:left="979" w:right="936"/>
        <w:jc w:val="both"/>
      </w:pPr>
      <w:r>
        <w:rPr/>
        <w:t>När den fil som ska öppnas är utvald, flytta markören till höger och välj alternativet “läs” för att öppna dokumentet. För att avbryta, flytta markören till “avbryt” och använd cursor routing tangenterna eller Enter  för att</w:t>
      </w:r>
      <w:r>
        <w:rPr>
          <w:spacing w:val="-8"/>
        </w:rPr>
        <w:t> </w:t>
      </w:r>
      <w:r>
        <w:rPr/>
        <w:t>bekräfta.</w:t>
      </w:r>
    </w:p>
    <w:p>
      <w:pPr>
        <w:pStyle w:val="BodyText"/>
        <w:spacing w:before="1"/>
        <w:rPr>
          <w:sz w:val="16"/>
        </w:rPr>
      </w:pPr>
    </w:p>
    <w:p>
      <w:pPr>
        <w:pStyle w:val="BodyText"/>
        <w:spacing w:before="1"/>
        <w:ind w:left="979"/>
        <w:jc w:val="both"/>
      </w:pPr>
      <w:r>
        <w:rPr>
          <w:w w:val="105"/>
        </w:rPr>
        <w:t>NOTERA: </w:t>
      </w:r>
      <w:r>
        <w:rPr>
          <w:rFonts w:ascii="Arial" w:hAnsi="Arial"/>
          <w:w w:val="105"/>
        </w:rPr>
        <w:t>esyslight </w:t>
      </w:r>
      <w:r>
        <w:rPr>
          <w:w w:val="105"/>
        </w:rPr>
        <w:t>kan öppna: *.txt, *.brf och *.brl filer.</w:t>
      </w:r>
    </w:p>
    <w:p>
      <w:pPr>
        <w:spacing w:after="0"/>
        <w:jc w:val="both"/>
        <w:sectPr>
          <w:headerReference w:type="default" r:id="rId13"/>
          <w:pgSz w:w="11910" w:h="16840"/>
          <w:pgMar w:header="747" w:footer="1179" w:top="940" w:bottom="1360" w:left="460" w:right="500"/>
          <w:pgNumType w:start="11"/>
        </w:sectPr>
      </w:pPr>
    </w:p>
    <w:p>
      <w:pPr>
        <w:pStyle w:val="BodyText"/>
      </w:pPr>
    </w:p>
    <w:p>
      <w:pPr>
        <w:pStyle w:val="BodyText"/>
        <w:spacing w:before="6"/>
        <w:rPr>
          <w:sz w:val="15"/>
        </w:rPr>
      </w:pPr>
    </w:p>
    <w:p>
      <w:pPr>
        <w:pStyle w:val="Heading3"/>
      </w:pPr>
      <w:bookmarkStart w:name="Stäng" w:id="55"/>
      <w:bookmarkEnd w:id="55"/>
      <w:r>
        <w:rPr>
          <w:b w:val="0"/>
        </w:rPr>
      </w:r>
      <w:r>
        <w:rPr/>
        <w:t>Stäng</w:t>
      </w:r>
    </w:p>
    <w:p>
      <w:pPr>
        <w:pStyle w:val="BodyText"/>
        <w:spacing w:line="254" w:lineRule="auto" w:before="134"/>
        <w:ind w:left="979" w:right="966"/>
      </w:pPr>
      <w:r>
        <w:rPr/>
        <w:t>Stäng funktionen används för att stänga ned ett öppet dokument. Punktraden blir tom och markören placeras längst till vänster på punktraden.</w:t>
      </w:r>
    </w:p>
    <w:p>
      <w:pPr>
        <w:pStyle w:val="BodyText"/>
        <w:spacing w:before="4"/>
        <w:rPr>
          <w:sz w:val="11"/>
        </w:rPr>
      </w:pPr>
    </w:p>
    <w:p>
      <w:pPr>
        <w:pStyle w:val="Heading3"/>
      </w:pPr>
      <w:bookmarkStart w:name="_bookmark24" w:id="56"/>
      <w:bookmarkEnd w:id="56"/>
      <w:r>
        <w:rPr>
          <w:b w:val="0"/>
        </w:rPr>
      </w:r>
      <w:r>
        <w:rPr>
          <w:color w:val="96BD0D"/>
        </w:rPr>
        <w:t>REDIGERA </w:t>
      </w:r>
      <w:bookmarkStart w:name="redigera meny" w:id="57"/>
      <w:bookmarkEnd w:id="57"/>
      <w:r>
        <w:rPr>
          <w:color w:val="96BD0D"/>
        </w:rPr>
        <w:t>M</w:t>
      </w:r>
      <w:r>
        <w:rPr>
          <w:color w:val="96BD0D"/>
        </w:rPr>
        <w:t>ENY</w:t>
      </w:r>
    </w:p>
    <w:p>
      <w:pPr>
        <w:pStyle w:val="BodyText"/>
        <w:rPr>
          <w:b/>
          <w:sz w:val="13"/>
        </w:rPr>
      </w:pPr>
    </w:p>
    <w:p>
      <w:pPr>
        <w:pStyle w:val="BodyText"/>
        <w:spacing w:line="448" w:lineRule="auto" w:before="59"/>
        <w:ind w:left="979" w:right="4833"/>
      </w:pPr>
      <w:r>
        <w:rPr/>
        <w:t>Välj alternativet “redigera” för att öppna följande under-meny: “red: infoga bokmärke gå till bokmärke T”</w:t>
      </w:r>
    </w:p>
    <w:p>
      <w:pPr>
        <w:pStyle w:val="Heading3"/>
        <w:spacing w:line="263" w:lineRule="exact" w:before="0"/>
        <w:jc w:val="both"/>
      </w:pPr>
      <w:r>
        <w:rPr/>
        <w:t>Infoga Bokmärke</w:t>
      </w:r>
    </w:p>
    <w:p>
      <w:pPr>
        <w:pStyle w:val="BodyText"/>
        <w:spacing w:line="252" w:lineRule="auto" w:before="134"/>
        <w:ind w:left="979" w:right="936"/>
        <w:jc w:val="both"/>
      </w:pPr>
      <w:r>
        <w:rPr/>
        <w:t>Denna funktion markerar de</w:t>
      </w:r>
      <w:bookmarkStart w:name="Infoga Bokmärke" w:id="58"/>
      <w:bookmarkEnd w:id="58"/>
      <w:r>
        <w:rPr/>
        <w:t>n</w:t>
      </w:r>
      <w:r>
        <w:rPr/>
        <w:t> rad i ett dokument där markören befinner sig för tillfället och är tänkt att  fungera på liknande sätt som ett bokmärke. Detta gör det möjligt för användaren att gå tillbaka till en punkt i ett dokument genom att använda alternativet “Gå till Bokmärke” efter det att ett dokument har stängts och öppnats</w:t>
      </w:r>
      <w:r>
        <w:rPr>
          <w:spacing w:val="-9"/>
        </w:rPr>
        <w:t> </w:t>
      </w:r>
      <w:r>
        <w:rPr/>
        <w:t>igen.</w:t>
      </w:r>
    </w:p>
    <w:p>
      <w:pPr>
        <w:pStyle w:val="BodyText"/>
        <w:spacing w:before="4"/>
        <w:rPr>
          <w:sz w:val="16"/>
        </w:rPr>
      </w:pPr>
    </w:p>
    <w:p>
      <w:pPr>
        <w:pStyle w:val="BodyText"/>
        <w:ind w:left="979"/>
        <w:jc w:val="both"/>
      </w:pPr>
      <w:r>
        <w:rPr/>
        <w:t>Välj ut den plats i dokumentet där bokmärket ska infogas och klicka på “infoga bokmärke”.</w:t>
      </w:r>
    </w:p>
    <w:p>
      <w:pPr>
        <w:pStyle w:val="BodyText"/>
        <w:spacing w:before="1"/>
        <w:rPr>
          <w:sz w:val="17"/>
        </w:rPr>
      </w:pPr>
    </w:p>
    <w:p>
      <w:pPr>
        <w:pStyle w:val="BodyText"/>
        <w:spacing w:line="254" w:lineRule="auto" w:before="1"/>
        <w:ind w:left="980" w:right="1009" w:hanging="1"/>
      </w:pPr>
      <w:r>
        <w:rPr/>
        <w:t>NOTERA: När funktionen “infoga bokmärke” används igen raderas automatiskt tidigare infogat bokmärke. Det är alltså endast möjligt att infoga ett bokmärke per dokument.</w:t>
      </w:r>
    </w:p>
    <w:p>
      <w:pPr>
        <w:pStyle w:val="BodyText"/>
        <w:spacing w:before="9"/>
        <w:rPr>
          <w:sz w:val="15"/>
        </w:rPr>
      </w:pPr>
    </w:p>
    <w:p>
      <w:pPr>
        <w:pStyle w:val="Heading3"/>
        <w:spacing w:before="0"/>
        <w:jc w:val="both"/>
      </w:pPr>
      <w:r>
        <w:rPr/>
        <w:t>Gå till Bokmärke</w:t>
      </w:r>
    </w:p>
    <w:p>
      <w:pPr>
        <w:pStyle w:val="BodyText"/>
        <w:spacing w:line="252" w:lineRule="auto" w:before="137"/>
        <w:ind w:left="980" w:right="929"/>
      </w:pPr>
      <w:r>
        <w:rPr/>
        <w:t>Detta alternativ öppnar den plats där bokmärket infogades. För </w:t>
      </w:r>
      <w:bookmarkStart w:name="Gå till Bokmärke" w:id="59"/>
      <w:bookmarkEnd w:id="59"/>
      <w:r>
        <w:rPr/>
        <w:t>att</w:t>
      </w:r>
      <w:r>
        <w:rPr/>
        <w:t> öppna den plats där bokmärket befinner sig välj “gå till bokmärke” och markören blinkar nu på den plats där bokmärket befinner sig.</w:t>
      </w:r>
    </w:p>
    <w:p>
      <w:pPr>
        <w:pStyle w:val="BodyText"/>
        <w:spacing w:before="7"/>
        <w:rPr>
          <w:sz w:val="11"/>
        </w:rPr>
      </w:pPr>
    </w:p>
    <w:p>
      <w:pPr>
        <w:pStyle w:val="Heading3"/>
      </w:pPr>
      <w:bookmarkStart w:name="_bookmark25" w:id="60"/>
      <w:bookmarkEnd w:id="60"/>
      <w:r>
        <w:rPr>
          <w:b w:val="0"/>
        </w:rPr>
      </w:r>
      <w:r>
        <w:rPr>
          <w:color w:val="96BD0D"/>
        </w:rPr>
        <w:t>SNABBVALSFUNKTIONER</w:t>
      </w:r>
    </w:p>
    <w:p>
      <w:pPr>
        <w:pStyle w:val="BodyText"/>
        <w:spacing w:before="9"/>
        <w:rPr>
          <w:b/>
          <w:sz w:val="17"/>
        </w:rPr>
      </w:pPr>
    </w:p>
    <w:tbl>
      <w:tblPr>
        <w:tblW w:w="0" w:type="auto"/>
        <w:jc w:val="left"/>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32"/>
        <w:gridCol w:w="5532"/>
      </w:tblGrid>
      <w:tr>
        <w:trPr>
          <w:trHeight w:val="413" w:hRule="exact"/>
        </w:trPr>
        <w:tc>
          <w:tcPr>
            <w:tcW w:w="3132" w:type="dxa"/>
          </w:tcPr>
          <w:p>
            <w:pPr>
              <w:pStyle w:val="TableParagraph"/>
              <w:spacing w:line="208" w:lineRule="exact" w:before="0"/>
              <w:ind w:left="103"/>
              <w:rPr>
                <w:rFonts w:ascii="Arial"/>
                <w:b/>
                <w:sz w:val="20"/>
              </w:rPr>
            </w:pPr>
            <w:r>
              <w:rPr>
                <w:rFonts w:ascii="Arial"/>
                <w:b/>
                <w:w w:val="110"/>
                <w:sz w:val="20"/>
              </w:rPr>
              <w:t>esyslight</w:t>
            </w:r>
          </w:p>
        </w:tc>
        <w:tc>
          <w:tcPr>
            <w:tcW w:w="5532" w:type="dxa"/>
          </w:tcPr>
          <w:p>
            <w:pPr>
              <w:pStyle w:val="TableParagraph"/>
              <w:spacing w:line="265" w:lineRule="exact" w:before="0"/>
              <w:ind w:left="103"/>
              <w:rPr>
                <w:b/>
                <w:sz w:val="22"/>
              </w:rPr>
            </w:pPr>
            <w:bookmarkStart w:name="Händelse" w:id="61"/>
            <w:bookmarkEnd w:id="61"/>
            <w:r>
              <w:rPr/>
            </w:r>
            <w:r>
              <w:rPr>
                <w:b/>
                <w:sz w:val="22"/>
              </w:rPr>
              <w:t>Händelse</w:t>
            </w:r>
          </w:p>
        </w:tc>
      </w:tr>
      <w:tr>
        <w:trPr>
          <w:trHeight w:val="466" w:hRule="exact"/>
        </w:trPr>
        <w:tc>
          <w:tcPr>
            <w:tcW w:w="3132" w:type="dxa"/>
          </w:tcPr>
          <w:p>
            <w:pPr>
              <w:pStyle w:val="TableParagraph"/>
              <w:spacing w:before="1"/>
              <w:ind w:left="103"/>
              <w:rPr>
                <w:sz w:val="20"/>
              </w:rPr>
            </w:pPr>
            <w:r>
              <w:rPr>
                <w:sz w:val="20"/>
              </w:rPr>
              <w:t>&lt;JR Upp&gt;</w:t>
            </w:r>
          </w:p>
        </w:tc>
        <w:tc>
          <w:tcPr>
            <w:tcW w:w="5532" w:type="dxa"/>
          </w:tcPr>
          <w:p>
            <w:pPr>
              <w:pStyle w:val="TableParagraph"/>
              <w:spacing w:before="1"/>
              <w:ind w:left="103"/>
              <w:rPr>
                <w:sz w:val="20"/>
              </w:rPr>
            </w:pPr>
            <w:r>
              <w:rPr>
                <w:sz w:val="20"/>
              </w:rPr>
              <w:t>Markören till tidigare paragraf</w:t>
            </w:r>
          </w:p>
        </w:tc>
      </w:tr>
      <w:tr>
        <w:trPr>
          <w:trHeight w:val="466" w:hRule="exact"/>
        </w:trPr>
        <w:tc>
          <w:tcPr>
            <w:tcW w:w="3132" w:type="dxa"/>
          </w:tcPr>
          <w:p>
            <w:pPr>
              <w:pStyle w:val="TableParagraph"/>
              <w:spacing w:before="1"/>
              <w:ind w:left="103"/>
              <w:rPr>
                <w:sz w:val="20"/>
              </w:rPr>
            </w:pPr>
            <w:r>
              <w:rPr>
                <w:sz w:val="20"/>
              </w:rPr>
              <w:t>&lt;JR Ned&gt;</w:t>
            </w:r>
          </w:p>
        </w:tc>
        <w:tc>
          <w:tcPr>
            <w:tcW w:w="5532" w:type="dxa"/>
          </w:tcPr>
          <w:p>
            <w:pPr>
              <w:pStyle w:val="TableParagraph"/>
              <w:spacing w:before="1"/>
              <w:ind w:left="103"/>
              <w:rPr>
                <w:sz w:val="20"/>
              </w:rPr>
            </w:pPr>
            <w:r>
              <w:rPr>
                <w:sz w:val="20"/>
              </w:rPr>
              <w:t>Markören till nästa paragraf</w:t>
            </w:r>
          </w:p>
        </w:tc>
      </w:tr>
      <w:tr>
        <w:trPr>
          <w:trHeight w:val="466" w:hRule="exact"/>
        </w:trPr>
        <w:tc>
          <w:tcPr>
            <w:tcW w:w="3132" w:type="dxa"/>
          </w:tcPr>
          <w:p>
            <w:pPr>
              <w:pStyle w:val="TableParagraph"/>
              <w:spacing w:before="1"/>
              <w:ind w:left="103"/>
              <w:rPr>
                <w:sz w:val="20"/>
              </w:rPr>
            </w:pPr>
            <w:r>
              <w:rPr>
                <w:sz w:val="20"/>
              </w:rPr>
              <w:t>&lt;JR Högert&gt;</w:t>
            </w:r>
          </w:p>
        </w:tc>
        <w:tc>
          <w:tcPr>
            <w:tcW w:w="5532" w:type="dxa"/>
          </w:tcPr>
          <w:p>
            <w:pPr>
              <w:pStyle w:val="TableParagraph"/>
              <w:spacing w:before="1"/>
              <w:ind w:left="103"/>
              <w:rPr>
                <w:sz w:val="20"/>
              </w:rPr>
            </w:pPr>
            <w:r>
              <w:rPr>
                <w:sz w:val="20"/>
              </w:rPr>
              <w:t>Markör höger</w:t>
            </w:r>
          </w:p>
        </w:tc>
      </w:tr>
      <w:tr>
        <w:trPr>
          <w:trHeight w:val="468" w:hRule="exact"/>
        </w:trPr>
        <w:tc>
          <w:tcPr>
            <w:tcW w:w="3132" w:type="dxa"/>
          </w:tcPr>
          <w:p>
            <w:pPr>
              <w:pStyle w:val="TableParagraph"/>
              <w:spacing w:before="4"/>
              <w:ind w:left="103"/>
              <w:rPr>
                <w:sz w:val="20"/>
              </w:rPr>
            </w:pPr>
            <w:r>
              <w:rPr>
                <w:sz w:val="20"/>
              </w:rPr>
              <w:t>&lt;JR Vänster&gt;</w:t>
            </w:r>
          </w:p>
        </w:tc>
        <w:tc>
          <w:tcPr>
            <w:tcW w:w="5532" w:type="dxa"/>
          </w:tcPr>
          <w:p>
            <w:pPr>
              <w:pStyle w:val="TableParagraph"/>
              <w:spacing w:before="4"/>
              <w:ind w:left="103"/>
              <w:rPr>
                <w:sz w:val="20"/>
              </w:rPr>
            </w:pPr>
            <w:r>
              <w:rPr>
                <w:sz w:val="20"/>
              </w:rPr>
              <w:t>Markör vänster</w:t>
            </w:r>
          </w:p>
        </w:tc>
      </w:tr>
      <w:tr>
        <w:trPr>
          <w:trHeight w:val="466" w:hRule="exact"/>
        </w:trPr>
        <w:tc>
          <w:tcPr>
            <w:tcW w:w="3132" w:type="dxa"/>
          </w:tcPr>
          <w:p>
            <w:pPr>
              <w:pStyle w:val="TableParagraph"/>
              <w:spacing w:before="1"/>
              <w:ind w:left="103"/>
              <w:rPr>
                <w:sz w:val="20"/>
              </w:rPr>
            </w:pPr>
            <w:r>
              <w:rPr>
                <w:sz w:val="20"/>
              </w:rPr>
              <w:t>&lt;M Högert</w:t>
            </w:r>
          </w:p>
        </w:tc>
        <w:tc>
          <w:tcPr>
            <w:tcW w:w="5532" w:type="dxa"/>
          </w:tcPr>
          <w:p>
            <w:pPr>
              <w:pStyle w:val="TableParagraph"/>
              <w:spacing w:before="1"/>
              <w:ind w:left="103"/>
              <w:rPr>
                <w:sz w:val="20"/>
              </w:rPr>
            </w:pPr>
            <w:r>
              <w:rPr>
                <w:sz w:val="20"/>
              </w:rPr>
              <w:t>Avancera punktrad framåt</w:t>
            </w:r>
          </w:p>
        </w:tc>
      </w:tr>
      <w:tr>
        <w:trPr>
          <w:trHeight w:val="466" w:hRule="exact"/>
        </w:trPr>
        <w:tc>
          <w:tcPr>
            <w:tcW w:w="3132" w:type="dxa"/>
          </w:tcPr>
          <w:p>
            <w:pPr>
              <w:pStyle w:val="TableParagraph"/>
              <w:spacing w:before="1"/>
              <w:ind w:left="103"/>
              <w:rPr>
                <w:sz w:val="20"/>
              </w:rPr>
            </w:pPr>
            <w:r>
              <w:rPr>
                <w:sz w:val="20"/>
              </w:rPr>
              <w:t>&lt;M Vänster&gt;</w:t>
            </w:r>
          </w:p>
        </w:tc>
        <w:tc>
          <w:tcPr>
            <w:tcW w:w="5532" w:type="dxa"/>
          </w:tcPr>
          <w:p>
            <w:pPr>
              <w:pStyle w:val="TableParagraph"/>
              <w:spacing w:before="1"/>
              <w:ind w:left="103"/>
              <w:rPr>
                <w:sz w:val="20"/>
              </w:rPr>
            </w:pPr>
            <w:r>
              <w:rPr>
                <w:sz w:val="20"/>
              </w:rPr>
              <w:t>Avancera punktrad bakåt</w:t>
            </w:r>
          </w:p>
        </w:tc>
      </w:tr>
      <w:tr>
        <w:trPr>
          <w:trHeight w:val="468" w:hRule="exact"/>
        </w:trPr>
        <w:tc>
          <w:tcPr>
            <w:tcW w:w="3132" w:type="dxa"/>
          </w:tcPr>
          <w:p>
            <w:pPr>
              <w:pStyle w:val="TableParagraph"/>
              <w:spacing w:before="4"/>
              <w:ind w:left="103"/>
              <w:rPr>
                <w:sz w:val="20"/>
              </w:rPr>
            </w:pPr>
            <w:r>
              <w:rPr>
                <w:sz w:val="20"/>
              </w:rPr>
              <w:t>&lt;JL Vänster  + &lt;JR Upp&gt;</w:t>
            </w:r>
          </w:p>
        </w:tc>
        <w:tc>
          <w:tcPr>
            <w:tcW w:w="5532" w:type="dxa"/>
          </w:tcPr>
          <w:p>
            <w:pPr>
              <w:pStyle w:val="TableParagraph"/>
              <w:spacing w:before="4"/>
              <w:ind w:left="103"/>
              <w:rPr>
                <w:sz w:val="20"/>
              </w:rPr>
            </w:pPr>
            <w:r>
              <w:rPr>
                <w:sz w:val="20"/>
              </w:rPr>
              <w:t>Markören i början av ett dokument (</w:t>
            </w:r>
            <w:bookmarkStart w:name="snabbvalsfunktioner" w:id="62"/>
            <w:bookmarkEnd w:id="62"/>
            <w:r>
              <w:rPr>
                <w:sz w:val="20"/>
              </w:rPr>
              <w:t>C</w:t>
            </w:r>
            <w:r>
              <w:rPr>
                <w:sz w:val="20"/>
              </w:rPr>
              <w:t>trl+Home)</w:t>
            </w:r>
          </w:p>
        </w:tc>
      </w:tr>
      <w:tr>
        <w:trPr>
          <w:trHeight w:val="466" w:hRule="exact"/>
        </w:trPr>
        <w:tc>
          <w:tcPr>
            <w:tcW w:w="3132" w:type="dxa"/>
          </w:tcPr>
          <w:p>
            <w:pPr>
              <w:pStyle w:val="TableParagraph"/>
              <w:spacing w:before="1"/>
              <w:ind w:left="103"/>
              <w:rPr>
                <w:sz w:val="20"/>
              </w:rPr>
            </w:pPr>
            <w:r>
              <w:rPr>
                <w:sz w:val="20"/>
              </w:rPr>
              <w:t>&lt;JL Vänster &gt; + &lt;JR Ned &gt;</w:t>
            </w:r>
          </w:p>
        </w:tc>
        <w:tc>
          <w:tcPr>
            <w:tcW w:w="5532" w:type="dxa"/>
          </w:tcPr>
          <w:p>
            <w:pPr>
              <w:pStyle w:val="TableParagraph"/>
              <w:spacing w:before="1"/>
              <w:ind w:left="103"/>
              <w:rPr>
                <w:sz w:val="20"/>
              </w:rPr>
            </w:pPr>
            <w:r>
              <w:rPr>
                <w:sz w:val="20"/>
              </w:rPr>
              <w:t>Markören i slutet av ett dokument (Ctrl+End)</w:t>
            </w:r>
          </w:p>
        </w:tc>
      </w:tr>
      <w:tr>
        <w:trPr>
          <w:trHeight w:val="466" w:hRule="exact"/>
        </w:trPr>
        <w:tc>
          <w:tcPr>
            <w:tcW w:w="3132" w:type="dxa"/>
          </w:tcPr>
          <w:p>
            <w:pPr>
              <w:pStyle w:val="TableParagraph"/>
              <w:spacing w:before="1"/>
              <w:ind w:left="103"/>
              <w:rPr>
                <w:sz w:val="20"/>
              </w:rPr>
            </w:pPr>
            <w:r>
              <w:rPr>
                <w:sz w:val="20"/>
              </w:rPr>
              <w:t>&lt;JL Vänster &gt; + &lt;JR Högert &gt;</w:t>
            </w:r>
          </w:p>
        </w:tc>
        <w:tc>
          <w:tcPr>
            <w:tcW w:w="5532" w:type="dxa"/>
          </w:tcPr>
          <w:p>
            <w:pPr>
              <w:pStyle w:val="TableParagraph"/>
              <w:spacing w:before="1"/>
              <w:ind w:left="103"/>
              <w:rPr>
                <w:sz w:val="20"/>
              </w:rPr>
            </w:pPr>
            <w:r>
              <w:rPr>
                <w:sz w:val="20"/>
              </w:rPr>
              <w:t>Markören i slutet av raden (End)</w:t>
            </w:r>
          </w:p>
        </w:tc>
      </w:tr>
      <w:tr>
        <w:trPr>
          <w:trHeight w:val="468" w:hRule="exact"/>
        </w:trPr>
        <w:tc>
          <w:tcPr>
            <w:tcW w:w="3132" w:type="dxa"/>
          </w:tcPr>
          <w:p>
            <w:pPr>
              <w:pStyle w:val="TableParagraph"/>
              <w:spacing w:before="1"/>
              <w:ind w:left="103"/>
              <w:rPr>
                <w:sz w:val="20"/>
              </w:rPr>
            </w:pPr>
            <w:r>
              <w:rPr>
                <w:sz w:val="20"/>
              </w:rPr>
              <w:t>&lt;JL Vänster &gt; + &lt;JR Vänster &gt;</w:t>
            </w:r>
          </w:p>
        </w:tc>
        <w:tc>
          <w:tcPr>
            <w:tcW w:w="5532" w:type="dxa"/>
          </w:tcPr>
          <w:p>
            <w:pPr>
              <w:pStyle w:val="TableParagraph"/>
              <w:spacing w:before="1"/>
              <w:ind w:left="103"/>
              <w:rPr>
                <w:sz w:val="20"/>
              </w:rPr>
            </w:pPr>
            <w:r>
              <w:rPr>
                <w:sz w:val="20"/>
              </w:rPr>
              <w:t>Markören i början av raden (Home)</w:t>
            </w:r>
          </w:p>
        </w:tc>
      </w:tr>
      <w:tr>
        <w:trPr>
          <w:trHeight w:val="466" w:hRule="exact"/>
        </w:trPr>
        <w:tc>
          <w:tcPr>
            <w:tcW w:w="3132" w:type="dxa"/>
          </w:tcPr>
          <w:p>
            <w:pPr>
              <w:pStyle w:val="TableParagraph"/>
              <w:spacing w:before="1"/>
              <w:ind w:left="103"/>
              <w:rPr>
                <w:sz w:val="20"/>
              </w:rPr>
            </w:pPr>
            <w:r>
              <w:rPr>
                <w:sz w:val="20"/>
              </w:rPr>
              <w:t>&lt;JL Vänster &gt; + &lt;M Högert &gt;</w:t>
            </w:r>
          </w:p>
        </w:tc>
        <w:tc>
          <w:tcPr>
            <w:tcW w:w="5532" w:type="dxa"/>
          </w:tcPr>
          <w:p>
            <w:pPr>
              <w:pStyle w:val="TableParagraph"/>
              <w:spacing w:before="1"/>
              <w:ind w:left="103"/>
              <w:rPr>
                <w:sz w:val="20"/>
              </w:rPr>
            </w:pPr>
            <w:r>
              <w:rPr>
                <w:sz w:val="20"/>
              </w:rPr>
              <w:t>Markören i slutet av ett dokument (Ctrl+End)</w:t>
            </w:r>
          </w:p>
        </w:tc>
      </w:tr>
      <w:tr>
        <w:trPr>
          <w:trHeight w:val="466" w:hRule="exact"/>
        </w:trPr>
        <w:tc>
          <w:tcPr>
            <w:tcW w:w="3132" w:type="dxa"/>
          </w:tcPr>
          <w:p>
            <w:pPr>
              <w:pStyle w:val="TableParagraph"/>
              <w:spacing w:before="1"/>
              <w:ind w:left="103"/>
              <w:rPr>
                <w:sz w:val="20"/>
              </w:rPr>
            </w:pPr>
            <w:r>
              <w:rPr>
                <w:sz w:val="20"/>
              </w:rPr>
              <w:t>&lt;JL Vänster &gt; + &lt;M Vänster &gt;</w:t>
            </w:r>
          </w:p>
        </w:tc>
        <w:tc>
          <w:tcPr>
            <w:tcW w:w="5532" w:type="dxa"/>
          </w:tcPr>
          <w:p>
            <w:pPr>
              <w:pStyle w:val="TableParagraph"/>
              <w:spacing w:before="1"/>
              <w:ind w:left="103"/>
              <w:rPr>
                <w:sz w:val="20"/>
              </w:rPr>
            </w:pPr>
            <w:r>
              <w:rPr>
                <w:sz w:val="20"/>
              </w:rPr>
              <w:t>Markören i början av ett dokument (Ctrl+Home)</w:t>
            </w:r>
          </w:p>
        </w:tc>
      </w:tr>
      <w:tr>
        <w:trPr>
          <w:trHeight w:val="468" w:hRule="exact"/>
        </w:trPr>
        <w:tc>
          <w:tcPr>
            <w:tcW w:w="3132" w:type="dxa"/>
          </w:tcPr>
          <w:p>
            <w:pPr>
              <w:pStyle w:val="TableParagraph"/>
              <w:spacing w:before="1"/>
              <w:ind w:left="103"/>
              <w:rPr>
                <w:sz w:val="20"/>
              </w:rPr>
            </w:pPr>
            <w:r>
              <w:rPr>
                <w:sz w:val="20"/>
              </w:rPr>
              <w:t>&lt;JL Högert &gt; + &lt;JR Upp&gt;</w:t>
            </w:r>
          </w:p>
        </w:tc>
        <w:tc>
          <w:tcPr>
            <w:tcW w:w="5532" w:type="dxa"/>
          </w:tcPr>
          <w:p>
            <w:pPr>
              <w:pStyle w:val="TableParagraph"/>
              <w:spacing w:before="1"/>
              <w:ind w:left="103"/>
              <w:rPr>
                <w:sz w:val="20"/>
              </w:rPr>
            </w:pPr>
            <w:r>
              <w:rPr>
                <w:sz w:val="20"/>
              </w:rPr>
              <w:t>Bokmärke</w:t>
            </w:r>
          </w:p>
        </w:tc>
      </w:tr>
      <w:tr>
        <w:trPr>
          <w:trHeight w:val="466" w:hRule="exact"/>
        </w:trPr>
        <w:tc>
          <w:tcPr>
            <w:tcW w:w="3132" w:type="dxa"/>
          </w:tcPr>
          <w:p>
            <w:pPr>
              <w:pStyle w:val="TableParagraph"/>
              <w:spacing w:before="1"/>
              <w:ind w:left="103"/>
              <w:rPr>
                <w:sz w:val="20"/>
              </w:rPr>
            </w:pPr>
            <w:r>
              <w:rPr>
                <w:sz w:val="20"/>
              </w:rPr>
              <w:t>&lt;JL Högert &gt; + &lt;JR Ned&gt;</w:t>
            </w:r>
          </w:p>
        </w:tc>
        <w:tc>
          <w:tcPr>
            <w:tcW w:w="5532" w:type="dxa"/>
          </w:tcPr>
          <w:p>
            <w:pPr>
              <w:pStyle w:val="TableParagraph"/>
              <w:spacing w:before="1"/>
              <w:ind w:left="103"/>
              <w:rPr>
                <w:sz w:val="20"/>
              </w:rPr>
            </w:pPr>
            <w:r>
              <w:rPr>
                <w:sz w:val="20"/>
              </w:rPr>
              <w:t>Gå till Bokmärke</w:t>
            </w:r>
          </w:p>
        </w:tc>
      </w:tr>
    </w:tbl>
    <w:p>
      <w:pPr>
        <w:spacing w:after="0"/>
        <w:rPr>
          <w:sz w:val="20"/>
        </w:rPr>
        <w:sectPr>
          <w:pgSz w:w="11910" w:h="16840"/>
          <w:pgMar w:header="747" w:footer="1179" w:top="940" w:bottom="1360" w:left="460" w:right="500"/>
        </w:sectPr>
      </w:pPr>
    </w:p>
    <w:p>
      <w:pPr>
        <w:pStyle w:val="BodyText"/>
        <w:rPr>
          <w:b/>
        </w:rPr>
      </w:pPr>
    </w:p>
    <w:p>
      <w:pPr>
        <w:pStyle w:val="BodyText"/>
        <w:spacing w:before="4"/>
        <w:rPr>
          <w:b/>
        </w:rPr>
      </w:pPr>
    </w:p>
    <w:tbl>
      <w:tblPr>
        <w:tblW w:w="0" w:type="auto"/>
        <w:jc w:val="left"/>
        <w:tblInd w:w="1119"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132"/>
        <w:gridCol w:w="5532"/>
      </w:tblGrid>
      <w:tr>
        <w:trPr>
          <w:trHeight w:val="461" w:hRule="exact"/>
        </w:trPr>
        <w:tc>
          <w:tcPr>
            <w:tcW w:w="3132" w:type="dxa"/>
            <w:tcBorders>
              <w:left w:val="single" w:sz="4" w:space="0" w:color="000000"/>
              <w:bottom w:val="single" w:sz="4" w:space="0" w:color="000000"/>
              <w:right w:val="single" w:sz="4" w:space="0" w:color="000000"/>
            </w:tcBorders>
          </w:tcPr>
          <w:p>
            <w:pPr>
              <w:pStyle w:val="TableParagraph"/>
              <w:spacing w:before="1"/>
              <w:ind w:left="103"/>
              <w:rPr>
                <w:sz w:val="20"/>
              </w:rPr>
            </w:pPr>
            <w:r>
              <w:rPr>
                <w:sz w:val="20"/>
              </w:rPr>
              <w:t>&lt;JL Högert &gt; + &lt;M Högert &gt;</w:t>
            </w:r>
          </w:p>
        </w:tc>
        <w:tc>
          <w:tcPr>
            <w:tcW w:w="5532" w:type="dxa"/>
            <w:tcBorders>
              <w:left w:val="single" w:sz="4" w:space="0" w:color="000000"/>
              <w:bottom w:val="single" w:sz="4" w:space="0" w:color="000000"/>
              <w:right w:val="single" w:sz="4" w:space="0" w:color="000000"/>
            </w:tcBorders>
          </w:tcPr>
          <w:p>
            <w:pPr>
              <w:pStyle w:val="TableParagraph"/>
              <w:spacing w:before="1"/>
              <w:ind w:left="103"/>
              <w:rPr>
                <w:sz w:val="20"/>
              </w:rPr>
            </w:pPr>
            <w:r>
              <w:rPr>
                <w:sz w:val="20"/>
              </w:rPr>
              <w:t>Markören 20 linjer nedåt</w:t>
            </w:r>
          </w:p>
        </w:tc>
      </w:tr>
    </w:tbl>
    <w:p>
      <w:pPr>
        <w:pStyle w:val="BodyText"/>
        <w:rPr>
          <w:b/>
        </w:rPr>
      </w:pPr>
    </w:p>
    <w:p>
      <w:pPr>
        <w:pStyle w:val="Heading2"/>
        <w:spacing w:before="213"/>
        <w:ind w:left="3958"/>
      </w:pPr>
      <w:r>
        <w:rPr/>
        <w:pict>
          <v:line style="position:absolute;mso-position-horizontal-relative:page;mso-position-vertical-relative:paragraph;z-index:1312;mso-wrap-distance-left:0;mso-wrap-distance-right:0" from="70.559998pt,27.235788pt" to="524.759998pt,27.235788pt" stroked="true" strokeweight=".48pt" strokecolor="#96bd0d">
            <w10:wrap type="topAndBottom"/>
          </v:line>
        </w:pict>
      </w:r>
      <w:bookmarkStart w:name="Strömadapter" w:id="63"/>
      <w:bookmarkEnd w:id="63"/>
      <w:r>
        <w:rPr/>
      </w:r>
      <w:bookmarkStart w:name="verktygsmeny" w:id="64"/>
      <w:bookmarkEnd w:id="64"/>
      <w:r>
        <w:rPr/>
      </w:r>
      <w:bookmarkStart w:name="_bookmark26" w:id="65"/>
      <w:bookmarkEnd w:id="65"/>
      <w:r>
        <w:rPr/>
      </w:r>
      <w:r>
        <w:rPr>
          <w:color w:val="96BD0D"/>
        </w:rPr>
        <w:t>VERKTYGSMENY</w:t>
      </w:r>
    </w:p>
    <w:p>
      <w:pPr>
        <w:pStyle w:val="BodyText"/>
        <w:rPr>
          <w:sz w:val="10"/>
        </w:rPr>
      </w:pPr>
    </w:p>
    <w:p>
      <w:pPr>
        <w:pStyle w:val="BodyText"/>
        <w:spacing w:line="247" w:lineRule="auto" w:before="59"/>
        <w:ind w:left="980" w:right="939"/>
        <w:jc w:val="both"/>
      </w:pPr>
      <w:r>
        <w:rPr>
          <w:color w:val="00000A"/>
        </w:rPr>
        <w:t>Med verktygsmenyn kan du göra inställningar för olika funktioner och få användbar information om displayens nuvarande status. Här kollar du batterinivån, ändrar språkinställningar, uppdaterar firmware, göra olika tester och mycket annat.</w:t>
      </w:r>
    </w:p>
    <w:p>
      <w:pPr>
        <w:pStyle w:val="BodyText"/>
        <w:spacing w:before="7"/>
        <w:rPr>
          <w:sz w:val="15"/>
        </w:rPr>
      </w:pPr>
    </w:p>
    <w:p>
      <w:pPr>
        <w:pStyle w:val="BodyText"/>
        <w:ind w:left="980" w:right="933"/>
        <w:jc w:val="both"/>
      </w:pPr>
      <w:r>
        <w:rPr>
          <w:color w:val="00000A"/>
        </w:rPr>
        <w:t>När du öppnar menyn kommer </w:t>
      </w:r>
      <w:r>
        <w:rPr>
          <w:rFonts w:ascii="Arial" w:hAnsi="Arial"/>
        </w:rPr>
        <w:t>esyslight </w:t>
      </w:r>
      <w:r>
        <w:rPr>
          <w:color w:val="00000A"/>
        </w:rPr>
        <w:t>först att visa vilken firmware version som finns inlagd och dagens datum. Tryck i mitten på vänster joystick för att komma in i menyn. Detta visas på displayen</w:t>
      </w:r>
      <w:r>
        <w:rPr/>
        <w:t>:</w:t>
      </w:r>
    </w:p>
    <w:p>
      <w:pPr>
        <w:pStyle w:val="BodyText"/>
        <w:spacing w:before="1"/>
      </w:pPr>
    </w:p>
    <w:p>
      <w:pPr>
        <w:pStyle w:val="BodyText"/>
        <w:ind w:left="980"/>
        <w:jc w:val="both"/>
      </w:pPr>
      <w:r>
        <w:rPr/>
        <w:t>“</w:t>
      </w:r>
      <w:r>
        <w:rPr>
          <w:color w:val="00000A"/>
        </w:rPr>
        <w:t>vtg:ström testa uppdatera parameter om T</w:t>
      </w:r>
      <w:r>
        <w:rPr/>
        <w:t>”</w:t>
      </w:r>
    </w:p>
    <w:p>
      <w:pPr>
        <w:pStyle w:val="BodyText"/>
      </w:pPr>
    </w:p>
    <w:p>
      <w:pPr>
        <w:pStyle w:val="BodyText"/>
        <w:spacing w:before="1"/>
        <w:rPr>
          <w:sz w:val="17"/>
        </w:rPr>
      </w:pPr>
    </w:p>
    <w:p>
      <w:pPr>
        <w:pStyle w:val="Heading3"/>
        <w:spacing w:before="57"/>
      </w:pPr>
      <w:bookmarkStart w:name="_bookmark27" w:id="66"/>
      <w:bookmarkEnd w:id="66"/>
      <w:r>
        <w:rPr>
          <w:b w:val="0"/>
        </w:rPr>
      </w:r>
      <w:r>
        <w:rPr>
          <w:color w:val="96BD0D"/>
        </w:rPr>
        <w:t>STRÖM MENY</w:t>
      </w:r>
    </w:p>
    <w:p>
      <w:pPr>
        <w:pStyle w:val="BodyText"/>
        <w:rPr>
          <w:b/>
          <w:sz w:val="13"/>
        </w:rPr>
      </w:pPr>
    </w:p>
    <w:p>
      <w:pPr>
        <w:pStyle w:val="BodyText"/>
        <w:spacing w:line="436" w:lineRule="auto" w:before="67"/>
        <w:ind w:left="980" w:right="2554"/>
      </w:pPr>
      <w:r>
        <w:rPr>
          <w:color w:val="00000A"/>
        </w:rPr>
        <w:t>Här visas batterinivån och hur </w:t>
      </w:r>
      <w:r>
        <w:rPr>
          <w:rFonts w:ascii="Arial" w:hAnsi="Arial"/>
        </w:rPr>
        <w:t>esyslight </w:t>
      </w:r>
      <w:r>
        <w:rPr>
          <w:color w:val="00000A"/>
        </w:rPr>
        <w:t>l</w:t>
      </w:r>
      <w:bookmarkStart w:name="ström meny" w:id="67"/>
      <w:bookmarkEnd w:id="67"/>
      <w:r>
        <w:rPr>
          <w:color w:val="00000A"/>
        </w:rPr>
        <w:t>adda</w:t>
      </w:r>
      <w:r>
        <w:rPr>
          <w:color w:val="00000A"/>
        </w:rPr>
        <w:t>s. Detta syns på displayen: </w:t>
      </w:r>
      <w:r>
        <w:rPr/>
        <w:t>“</w:t>
      </w:r>
      <w:r>
        <w:rPr>
          <w:color w:val="00000A"/>
        </w:rPr>
        <w:t>str:strömstyrka&gt;4.2x ström&gt;extern laddare&gt;färdig ok T</w:t>
      </w:r>
      <w:r>
        <w:rPr/>
        <w:t>”</w:t>
      </w:r>
    </w:p>
    <w:p>
      <w:pPr>
        <w:pStyle w:val="Heading3"/>
        <w:spacing w:before="7"/>
        <w:jc w:val="both"/>
      </w:pPr>
      <w:r>
        <w:rPr/>
        <w:t>Strömstyrka</w:t>
      </w:r>
    </w:p>
    <w:p>
      <w:pPr>
        <w:pStyle w:val="BodyText"/>
        <w:spacing w:line="247" w:lineRule="auto" w:before="146"/>
        <w:ind w:left="980"/>
      </w:pPr>
      <w:r>
        <w:rPr>
          <w:color w:val="00000A"/>
        </w:rPr>
        <w:t>Här visas nuvarande batteristatus. Gränsvärdet är 4,2 Volt (fu</w:t>
      </w:r>
      <w:bookmarkStart w:name="Strömstyrka" w:id="68"/>
      <w:bookmarkEnd w:id="68"/>
      <w:r>
        <w:rPr>
          <w:color w:val="00000A"/>
        </w:rPr>
        <w:t>l</w:t>
      </w:r>
      <w:r>
        <w:rPr>
          <w:color w:val="00000A"/>
        </w:rPr>
        <w:t>lt laddat) och 3,3 Volt (före den stängs av). Medelströmstyrkan är satt till 3,7 Volt.</w:t>
      </w:r>
    </w:p>
    <w:p>
      <w:pPr>
        <w:pStyle w:val="BodyText"/>
        <w:spacing w:before="7"/>
        <w:rPr>
          <w:sz w:val="15"/>
        </w:rPr>
      </w:pPr>
    </w:p>
    <w:p>
      <w:pPr>
        <w:pStyle w:val="BodyText"/>
        <w:ind w:left="980" w:right="929"/>
      </w:pPr>
      <w:r>
        <w:rPr>
          <w:color w:val="00000A"/>
          <w:w w:val="105"/>
        </w:rPr>
        <w:t>När batteriet når 3,5 Volt påminner en ljudsignal dig om att ansluta </w:t>
      </w:r>
      <w:r>
        <w:rPr>
          <w:rFonts w:ascii="Arial" w:hAnsi="Arial"/>
          <w:w w:val="105"/>
        </w:rPr>
        <w:t>esyslight </w:t>
      </w:r>
      <w:r>
        <w:rPr>
          <w:color w:val="00000A"/>
          <w:w w:val="105"/>
        </w:rPr>
        <w:t>till batteri laddaren eller en dator. När den kommer ner till 3.3 Volt så kommer </w:t>
      </w:r>
      <w:r>
        <w:rPr>
          <w:rFonts w:ascii="Arial" w:hAnsi="Arial"/>
          <w:w w:val="105"/>
        </w:rPr>
        <w:t>esyslight </w:t>
      </w:r>
      <w:r>
        <w:rPr>
          <w:w w:val="105"/>
        </w:rPr>
        <w:t>att </w:t>
      </w:r>
      <w:r>
        <w:rPr>
          <w:color w:val="00000A"/>
          <w:w w:val="105"/>
        </w:rPr>
        <w:t>stängas av för att spara batteritid.</w:t>
      </w:r>
    </w:p>
    <w:p>
      <w:pPr>
        <w:pStyle w:val="BodyText"/>
        <w:spacing w:before="1"/>
      </w:pPr>
    </w:p>
    <w:p>
      <w:pPr>
        <w:pStyle w:val="BodyText"/>
        <w:ind w:left="980"/>
        <w:jc w:val="both"/>
      </w:pPr>
      <w:r>
        <w:rPr>
          <w:color w:val="00000A"/>
        </w:rPr>
        <w:t>NOTERA: Lägg inte </w:t>
      </w:r>
      <w:r>
        <w:rPr>
          <w:rFonts w:ascii="Arial" w:hAnsi="Arial"/>
        </w:rPr>
        <w:t>esyslight </w:t>
      </w:r>
      <w:r>
        <w:rPr>
          <w:color w:val="00000A"/>
        </w:rPr>
        <w:t>i solen eller på varma ytor om du vill spara batteritid. Se som regel till att</w:t>
      </w:r>
    </w:p>
    <w:p>
      <w:pPr>
        <w:pStyle w:val="BodyText"/>
        <w:ind w:left="980"/>
        <w:jc w:val="both"/>
      </w:pPr>
      <w:r>
        <w:rPr>
          <w:rFonts w:ascii="Arial"/>
          <w:w w:val="105"/>
        </w:rPr>
        <w:t>esyslight </w:t>
      </w:r>
      <w:r>
        <w:rPr>
          <w:color w:val="00000A"/>
          <w:w w:val="105"/>
        </w:rPr>
        <w:t>batteri inte laddas ur helt.</w:t>
      </w:r>
    </w:p>
    <w:p>
      <w:pPr>
        <w:pStyle w:val="BodyText"/>
        <w:spacing w:before="8"/>
        <w:rPr>
          <w:sz w:val="19"/>
        </w:rPr>
      </w:pPr>
    </w:p>
    <w:p>
      <w:pPr>
        <w:pStyle w:val="Heading3"/>
        <w:spacing w:before="1"/>
        <w:jc w:val="both"/>
      </w:pPr>
      <w:r>
        <w:rPr/>
        <w:t>Ström</w:t>
      </w:r>
    </w:p>
    <w:p>
      <w:pPr>
        <w:pStyle w:val="BodyText"/>
        <w:spacing w:line="252" w:lineRule="auto" w:before="137"/>
        <w:ind w:left="979" w:right="936"/>
        <w:jc w:val="both"/>
      </w:pPr>
      <w:r>
        <w:rPr>
          <w:color w:val="00000A"/>
        </w:rPr>
        <w:t>Här visas vilken kabel som används för att ladda </w:t>
      </w:r>
      <w:r>
        <w:rPr>
          <w:rFonts w:ascii="Arial" w:hAnsi="Arial"/>
        </w:rPr>
        <w:t>esyslight</w:t>
      </w:r>
      <w:r>
        <w:rPr/>
        <w:t>. </w:t>
      </w:r>
      <w:r>
        <w:rPr>
          <w:color w:val="00000A"/>
        </w:rPr>
        <w:t>Här är de olika meddelanden </w:t>
      </w:r>
      <w:bookmarkStart w:name="Ström" w:id="69"/>
      <w:bookmarkEnd w:id="69"/>
      <w:r>
        <w:rPr>
          <w:color w:val="00000A"/>
        </w:rPr>
        <w:t>s</w:t>
      </w:r>
      <w:r>
        <w:rPr>
          <w:color w:val="00000A"/>
        </w:rPr>
        <w:t>om kan visas:  “extern laddare” om en USB-kabel används eller strömsladden. “Batteri” visas om </w:t>
      </w:r>
      <w:r>
        <w:rPr>
          <w:rFonts w:ascii="Arial" w:hAnsi="Arial"/>
        </w:rPr>
        <w:t>esyslight </w:t>
      </w:r>
      <w:r>
        <w:rPr>
          <w:color w:val="00000A"/>
        </w:rPr>
        <w:t>inte är kopplad   till någon</w:t>
      </w:r>
      <w:r>
        <w:rPr>
          <w:color w:val="00000A"/>
          <w:spacing w:val="-10"/>
        </w:rPr>
        <w:t> </w:t>
      </w:r>
      <w:r>
        <w:rPr>
          <w:color w:val="00000A"/>
        </w:rPr>
        <w:t>ström</w:t>
      </w:r>
      <w:r>
        <w:rPr/>
        <w:t>.</w:t>
      </w:r>
    </w:p>
    <w:p>
      <w:pPr>
        <w:pStyle w:val="BodyText"/>
        <w:spacing w:before="11"/>
        <w:rPr>
          <w:sz w:val="15"/>
        </w:rPr>
      </w:pPr>
    </w:p>
    <w:p>
      <w:pPr>
        <w:pStyle w:val="Heading3"/>
        <w:spacing w:before="1"/>
        <w:jc w:val="both"/>
      </w:pPr>
      <w:r>
        <w:rPr/>
        <w:t>Strömadapter</w:t>
      </w:r>
    </w:p>
    <w:p>
      <w:pPr>
        <w:pStyle w:val="BodyText"/>
        <w:spacing w:line="434" w:lineRule="auto" w:before="149"/>
        <w:ind w:left="980" w:right="4451"/>
      </w:pPr>
      <w:r>
        <w:rPr>
          <w:color w:val="00000A"/>
        </w:rPr>
        <w:t>Här visas den interna strömstatusen. Dessa meddelanden kan visas</w:t>
      </w:r>
      <w:r>
        <w:rPr/>
        <w:t>: “</w:t>
      </w:r>
      <w:r>
        <w:rPr>
          <w:color w:val="00000A"/>
        </w:rPr>
        <w:t>strömadapter&gt;förladdad/normal/färdig/avbruten/inaktiv</w:t>
      </w:r>
      <w:r>
        <w:rPr/>
        <w:t>”</w:t>
      </w:r>
    </w:p>
    <w:p>
      <w:pPr>
        <w:pStyle w:val="BodyText"/>
        <w:spacing w:line="482" w:lineRule="auto" w:before="11"/>
        <w:ind w:left="980" w:right="2874"/>
      </w:pPr>
      <w:r>
        <w:rPr>
          <w:color w:val="00000A"/>
        </w:rPr>
        <w:t>Förladda visas om ditt batteri varit helt tomt. Denna grundladdning tar ett par minuter. Normal innebär vanlig uppladdning av batteriet.</w:t>
      </w:r>
    </w:p>
    <w:p>
      <w:pPr>
        <w:pStyle w:val="BodyText"/>
        <w:ind w:left="980" w:right="937"/>
        <w:jc w:val="both"/>
      </w:pPr>
      <w:r>
        <w:rPr>
          <w:color w:val="00000A"/>
        </w:rPr>
        <w:t>Färdig visar att batteriet är fulladdat. Avbruten visar att ett fel uppstått under laddningen. Detta avbryter laddningen för att inte förstöra batteriet. Om du är säker på att din uppladdning fungerar och vill ladda batteriet igen så startar du om </w:t>
      </w:r>
      <w:r>
        <w:rPr>
          <w:rFonts w:ascii="Arial" w:hAnsi="Arial"/>
        </w:rPr>
        <w:t>esys </w:t>
      </w:r>
      <w:r>
        <w:rPr>
          <w:color w:val="00000A"/>
        </w:rPr>
        <w:t>och laddningen fortsätter normalt. Om felmeddelandet fortsätter att  visas</w:t>
      </w:r>
      <w:r>
        <w:rPr>
          <w:color w:val="00000A"/>
          <w:spacing w:val="-8"/>
        </w:rPr>
        <w:t> </w:t>
      </w:r>
      <w:r>
        <w:rPr>
          <w:color w:val="00000A"/>
        </w:rPr>
        <w:t>vänligen</w:t>
      </w:r>
      <w:r>
        <w:rPr>
          <w:color w:val="00000A"/>
          <w:spacing w:val="-7"/>
        </w:rPr>
        <w:t> </w:t>
      </w:r>
      <w:r>
        <w:rPr>
          <w:color w:val="00000A"/>
        </w:rPr>
        <w:t>kontakta</w:t>
      </w:r>
      <w:r>
        <w:rPr>
          <w:color w:val="00000A"/>
          <w:spacing w:val="-7"/>
        </w:rPr>
        <w:t> </w:t>
      </w:r>
      <w:r>
        <w:rPr>
          <w:color w:val="00000A"/>
        </w:rPr>
        <w:t>din</w:t>
      </w:r>
      <w:r>
        <w:rPr>
          <w:color w:val="00000A"/>
          <w:spacing w:val="-7"/>
        </w:rPr>
        <w:t> </w:t>
      </w:r>
      <w:r>
        <w:rPr>
          <w:color w:val="00000A"/>
        </w:rPr>
        <w:t>lokala</w:t>
      </w:r>
      <w:r>
        <w:rPr>
          <w:color w:val="00000A"/>
          <w:spacing w:val="-7"/>
        </w:rPr>
        <w:t> </w:t>
      </w:r>
      <w:r>
        <w:rPr>
          <w:color w:val="00000A"/>
        </w:rPr>
        <w:t>försäljningsrepresentant.</w:t>
      </w:r>
    </w:p>
    <w:p>
      <w:pPr>
        <w:pStyle w:val="BodyText"/>
        <w:spacing w:before="3"/>
      </w:pPr>
    </w:p>
    <w:p>
      <w:pPr>
        <w:pStyle w:val="BodyText"/>
        <w:ind w:left="980"/>
        <w:jc w:val="both"/>
      </w:pPr>
      <w:r>
        <w:rPr>
          <w:color w:val="00000A"/>
          <w:w w:val="105"/>
        </w:rPr>
        <w:t>Inaktiv betyder att </w:t>
      </w:r>
      <w:r>
        <w:rPr>
          <w:rFonts w:ascii="Arial" w:hAnsi="Arial"/>
          <w:w w:val="105"/>
        </w:rPr>
        <w:t>esys </w:t>
      </w:r>
      <w:r>
        <w:rPr>
          <w:color w:val="00000A"/>
          <w:w w:val="105"/>
        </w:rPr>
        <w:t>inte är kopplad till ström</w:t>
      </w:r>
      <w:r>
        <w:rPr>
          <w:w w:val="105"/>
        </w:rPr>
        <w:t>.</w:t>
      </w:r>
    </w:p>
    <w:p>
      <w:pPr>
        <w:spacing w:after="0"/>
        <w:jc w:val="both"/>
        <w:sectPr>
          <w:pgSz w:w="11910" w:h="16840"/>
          <w:pgMar w:header="747" w:footer="1179" w:top="940" w:bottom="1360" w:left="460" w:right="500"/>
        </w:sectPr>
      </w:pPr>
    </w:p>
    <w:p>
      <w:pPr>
        <w:pStyle w:val="BodyText"/>
      </w:pPr>
    </w:p>
    <w:p>
      <w:pPr>
        <w:pStyle w:val="BodyText"/>
      </w:pPr>
    </w:p>
    <w:p>
      <w:pPr>
        <w:pStyle w:val="BodyText"/>
      </w:pPr>
    </w:p>
    <w:p>
      <w:pPr>
        <w:pStyle w:val="Heading3"/>
        <w:spacing w:before="57"/>
      </w:pPr>
      <w:bookmarkStart w:name="Test meny" w:id="70"/>
      <w:bookmarkEnd w:id="70"/>
      <w:r>
        <w:rPr>
          <w:b w:val="0"/>
        </w:rPr>
      </w:r>
      <w:bookmarkStart w:name="_bookmark28" w:id="71"/>
      <w:bookmarkEnd w:id="71"/>
      <w:r>
        <w:rPr>
          <w:b w:val="0"/>
        </w:rPr>
      </w:r>
      <w:r>
        <w:rPr>
          <w:color w:val="96BD0D"/>
        </w:rPr>
        <w:t>TEST MENY</w:t>
      </w:r>
    </w:p>
    <w:p>
      <w:pPr>
        <w:pStyle w:val="BodyText"/>
        <w:rPr>
          <w:b/>
          <w:sz w:val="13"/>
        </w:rPr>
      </w:pPr>
    </w:p>
    <w:p>
      <w:pPr>
        <w:pStyle w:val="BodyText"/>
        <w:spacing w:line="448" w:lineRule="auto" w:before="60"/>
        <w:ind w:left="980" w:right="1084" w:hanging="1"/>
      </w:pPr>
      <w:r>
        <w:rPr>
          <w:color w:val="00000A"/>
        </w:rPr>
        <w:t>I denna meny kan du testa joystickarna, hjulen, punkttangenterna och punkcellerna. Så här ser testmenyn ut</w:t>
      </w:r>
      <w:r>
        <w:rPr/>
        <w:t>: “</w:t>
      </w:r>
      <w:r>
        <w:rPr>
          <w:color w:val="00000A"/>
        </w:rPr>
        <w:t>tst:display tangentbord T</w:t>
      </w:r>
      <w:r>
        <w:rPr/>
        <w:t>”</w:t>
      </w:r>
    </w:p>
    <w:p>
      <w:pPr>
        <w:pStyle w:val="Heading3"/>
        <w:spacing w:line="266" w:lineRule="exact" w:before="0"/>
        <w:jc w:val="both"/>
      </w:pPr>
      <w:r>
        <w:rPr/>
        <w:t>Display</w:t>
      </w:r>
    </w:p>
    <w:p>
      <w:pPr>
        <w:pStyle w:val="BodyText"/>
        <w:spacing w:line="247" w:lineRule="auto" w:before="146"/>
        <w:ind w:left="979" w:right="936"/>
        <w:jc w:val="both"/>
      </w:pPr>
      <w:r>
        <w:rPr>
          <w:color w:val="00000A"/>
        </w:rPr>
        <w:t>Med hjälp av testm</w:t>
      </w:r>
      <w:bookmarkStart w:name="Display" w:id="72"/>
      <w:bookmarkEnd w:id="72"/>
      <w:r>
        <w:rPr>
          <w:color w:val="00000A"/>
        </w:rPr>
        <w:t>e</w:t>
      </w:r>
      <w:r>
        <w:rPr>
          <w:color w:val="00000A"/>
        </w:rPr>
        <w:t>nyn är det möjligt att testa </w:t>
      </w:r>
      <w:r>
        <w:rPr>
          <w:rFonts w:ascii="Arial" w:hAnsi="Arial"/>
        </w:rPr>
        <w:t>esyslight </w:t>
      </w:r>
      <w:r>
        <w:rPr>
          <w:color w:val="00000A"/>
        </w:rPr>
        <w:t>displayrad och de separata punktcellerna. När “display” är valt så startas en test av displayraden och punkterna kommer att ändras i olika mönster varje sekund. (tecken för tecken, rad för rad eller kolumn för kolumn beroende på vilken testfunktion du använder).</w:t>
      </w:r>
    </w:p>
    <w:p>
      <w:pPr>
        <w:pStyle w:val="BodyText"/>
        <w:spacing w:before="4"/>
        <w:rPr>
          <w:sz w:val="15"/>
        </w:rPr>
      </w:pPr>
    </w:p>
    <w:p>
      <w:pPr>
        <w:pStyle w:val="BodyText"/>
        <w:ind w:left="979" w:right="941"/>
        <w:jc w:val="both"/>
      </w:pPr>
      <w:r>
        <w:rPr>
          <w:color w:val="00000A"/>
        </w:rPr>
        <w:t>NOTERA: För alla testfunktioner finns ett pausläge så att du kan fortsätta testet senare manuellt. För att aktivera eller avaktivera pausläget drar du något av hjulen eller joystickarna åt vänster. Här finns olika testfunktioner tillgängliga</w:t>
      </w:r>
      <w:r>
        <w:rPr/>
        <w:t>:</w:t>
      </w:r>
    </w:p>
    <w:p>
      <w:pPr>
        <w:pStyle w:val="BodyText"/>
        <w:spacing w:before="11"/>
        <w:rPr>
          <w:sz w:val="19"/>
        </w:rPr>
      </w:pPr>
    </w:p>
    <w:p>
      <w:pPr>
        <w:pStyle w:val="BodyText"/>
        <w:ind w:left="979"/>
        <w:jc w:val="both"/>
      </w:pPr>
      <w:r>
        <w:rPr>
          <w:color w:val="00000A"/>
        </w:rPr>
        <w:t>Enpunktsförflyttning, kolumnförflyttning och radförflyttning.</w:t>
      </w:r>
    </w:p>
    <w:p>
      <w:pPr>
        <w:pStyle w:val="BodyText"/>
        <w:spacing w:before="1"/>
      </w:pPr>
    </w:p>
    <w:p>
      <w:pPr>
        <w:pStyle w:val="BodyText"/>
        <w:ind w:left="979" w:right="937"/>
        <w:jc w:val="both"/>
      </w:pPr>
      <w:r>
        <w:rPr>
          <w:color w:val="00000A"/>
        </w:rPr>
        <w:t>Du väljer mellan olika testfunktioner med hjul eller joystick åt höger .När du rör joystickarna nedåt ändras status på punktcellerna (punkt för punkt, rad för rad eller kolumn för kolumnberoende på vilken testfunktion du använder).</w:t>
      </w:r>
    </w:p>
    <w:p>
      <w:pPr>
        <w:pStyle w:val="BodyText"/>
        <w:spacing w:before="7"/>
        <w:rPr>
          <w:sz w:val="22"/>
        </w:rPr>
      </w:pPr>
    </w:p>
    <w:p>
      <w:pPr>
        <w:pStyle w:val="BodyText"/>
        <w:spacing w:line="254" w:lineRule="auto" w:before="1"/>
        <w:ind w:left="980" w:right="937"/>
        <w:jc w:val="both"/>
      </w:pPr>
      <w:r>
        <w:rPr>
          <w:color w:val="00000A"/>
        </w:rPr>
        <w:t>Testproceduren börjar med förflyttning av en punkt åt gången: den kommer att visa alla displayens punkter;  en efter</w:t>
      </w:r>
      <w:r>
        <w:rPr>
          <w:color w:val="00000A"/>
          <w:spacing w:val="-5"/>
        </w:rPr>
        <w:t> </w:t>
      </w:r>
      <w:r>
        <w:rPr>
          <w:color w:val="00000A"/>
        </w:rPr>
        <w:t>en</w:t>
      </w:r>
      <w:r>
        <w:rPr/>
        <w:t>.</w:t>
      </w:r>
    </w:p>
    <w:p>
      <w:pPr>
        <w:pStyle w:val="BodyText"/>
        <w:spacing w:before="9"/>
        <w:rPr>
          <w:sz w:val="15"/>
        </w:rPr>
      </w:pPr>
    </w:p>
    <w:p>
      <w:pPr>
        <w:pStyle w:val="Heading3"/>
        <w:spacing w:before="0"/>
        <w:jc w:val="both"/>
      </w:pPr>
      <w:r>
        <w:rPr/>
        <w:t>Tangentbord</w:t>
      </w:r>
    </w:p>
    <w:p>
      <w:pPr>
        <w:pStyle w:val="BodyText"/>
        <w:spacing w:line="252" w:lineRule="auto" w:before="134"/>
        <w:ind w:left="980" w:right="936"/>
        <w:jc w:val="both"/>
      </w:pPr>
      <w:r>
        <w:rPr>
          <w:color w:val="00000A"/>
        </w:rPr>
        <w:t>När menyvalet “tangentbord” är aktiverat kan du testa samtliga knappf</w:t>
      </w:r>
      <w:bookmarkStart w:name="Tangentbord" w:id="73"/>
      <w:bookmarkEnd w:id="73"/>
      <w:r>
        <w:rPr>
          <w:color w:val="00000A"/>
        </w:rPr>
        <w:t>unkt</w:t>
      </w:r>
      <w:r>
        <w:rPr>
          <w:color w:val="00000A"/>
        </w:rPr>
        <w:t>ioner hos </w:t>
      </w:r>
      <w:r>
        <w:rPr>
          <w:rFonts w:ascii="Arial" w:hAnsi="Arial"/>
        </w:rPr>
        <w:t>esyslight  </w:t>
      </w:r>
      <w:r>
        <w:rPr>
          <w:color w:val="00000A"/>
        </w:rPr>
        <w:t>såsom  kontakt med hjul, joystickar och cursor routing tangenter. Välj en knapp eller kombination av knappar för att testa dess funktion. Varje tangent har en motsvarande punktkombination som kommer upp på displayen. Om inget</w:t>
      </w:r>
      <w:r>
        <w:rPr>
          <w:color w:val="00000A"/>
          <w:spacing w:val="-4"/>
        </w:rPr>
        <w:t> </w:t>
      </w:r>
      <w:r>
        <w:rPr>
          <w:color w:val="00000A"/>
        </w:rPr>
        <w:t>kommer</w:t>
      </w:r>
      <w:r>
        <w:rPr>
          <w:color w:val="00000A"/>
          <w:spacing w:val="-4"/>
        </w:rPr>
        <w:t> </w:t>
      </w:r>
      <w:r>
        <w:rPr>
          <w:color w:val="00000A"/>
        </w:rPr>
        <w:t>upp</w:t>
      </w:r>
      <w:r>
        <w:rPr>
          <w:color w:val="00000A"/>
          <w:spacing w:val="-4"/>
        </w:rPr>
        <w:t> </w:t>
      </w:r>
      <w:r>
        <w:rPr>
          <w:color w:val="00000A"/>
        </w:rPr>
        <w:t>så</w:t>
      </w:r>
      <w:r>
        <w:rPr>
          <w:color w:val="00000A"/>
          <w:spacing w:val="-4"/>
        </w:rPr>
        <w:t> </w:t>
      </w:r>
      <w:r>
        <w:rPr>
          <w:color w:val="00000A"/>
        </w:rPr>
        <w:t>kan</w:t>
      </w:r>
      <w:r>
        <w:rPr>
          <w:color w:val="00000A"/>
          <w:spacing w:val="-4"/>
        </w:rPr>
        <w:t> </w:t>
      </w:r>
      <w:r>
        <w:rPr>
          <w:color w:val="00000A"/>
        </w:rPr>
        <w:t>det</w:t>
      </w:r>
      <w:r>
        <w:rPr>
          <w:color w:val="00000A"/>
          <w:spacing w:val="-4"/>
        </w:rPr>
        <w:t> </w:t>
      </w:r>
      <w:r>
        <w:rPr>
          <w:color w:val="00000A"/>
        </w:rPr>
        <w:t>vara</w:t>
      </w:r>
      <w:r>
        <w:rPr>
          <w:color w:val="00000A"/>
          <w:spacing w:val="-4"/>
        </w:rPr>
        <w:t> </w:t>
      </w:r>
      <w:r>
        <w:rPr>
          <w:color w:val="00000A"/>
        </w:rPr>
        <w:t>ett</w:t>
      </w:r>
      <w:r>
        <w:rPr>
          <w:color w:val="00000A"/>
          <w:spacing w:val="-4"/>
        </w:rPr>
        <w:t> </w:t>
      </w:r>
      <w:r>
        <w:rPr>
          <w:color w:val="00000A"/>
        </w:rPr>
        <w:t>problem</w:t>
      </w:r>
      <w:r>
        <w:rPr>
          <w:color w:val="00000A"/>
          <w:spacing w:val="-4"/>
        </w:rPr>
        <w:t> </w:t>
      </w:r>
      <w:r>
        <w:rPr>
          <w:color w:val="00000A"/>
        </w:rPr>
        <w:t>med</w:t>
      </w:r>
      <w:r>
        <w:rPr>
          <w:color w:val="00000A"/>
          <w:spacing w:val="-4"/>
        </w:rPr>
        <w:t> </w:t>
      </w:r>
      <w:r>
        <w:rPr>
          <w:color w:val="00000A"/>
        </w:rPr>
        <w:t>tecknet/kombinationen.</w:t>
      </w:r>
    </w:p>
    <w:p>
      <w:pPr>
        <w:pStyle w:val="BodyText"/>
        <w:spacing w:before="1"/>
        <w:rPr>
          <w:sz w:val="16"/>
        </w:rPr>
      </w:pPr>
    </w:p>
    <w:p>
      <w:pPr>
        <w:pStyle w:val="BodyText"/>
        <w:spacing w:line="254" w:lineRule="auto" w:before="1"/>
        <w:ind w:left="980" w:right="933"/>
        <w:jc w:val="both"/>
      </w:pPr>
      <w:r>
        <w:rPr>
          <w:color w:val="00000A"/>
        </w:rPr>
        <w:t>Tryck i mitten på vänster joystick för att gå ur testläget och gå tillbaka till huvudmenyn. Om något fel upptäcks vänligen kontakta din lokala försäljningsrepresentant</w:t>
      </w:r>
      <w:r>
        <w:rPr/>
        <w:t>.</w:t>
      </w:r>
    </w:p>
    <w:p>
      <w:pPr>
        <w:pStyle w:val="BodyText"/>
      </w:pPr>
    </w:p>
    <w:p>
      <w:pPr>
        <w:pStyle w:val="BodyText"/>
        <w:spacing w:before="9"/>
        <w:rPr>
          <w:sz w:val="15"/>
        </w:rPr>
      </w:pPr>
    </w:p>
    <w:p>
      <w:pPr>
        <w:pStyle w:val="Heading3"/>
      </w:pPr>
      <w:bookmarkStart w:name="_bookmark29" w:id="74"/>
      <w:bookmarkEnd w:id="74"/>
      <w:r>
        <w:rPr>
          <w:b w:val="0"/>
        </w:rPr>
      </w:r>
      <w:r>
        <w:rPr>
          <w:color w:val="96BD0D"/>
        </w:rPr>
        <w:t>UPPDATERINSMENY</w:t>
      </w:r>
    </w:p>
    <w:p>
      <w:pPr>
        <w:pStyle w:val="BodyText"/>
        <w:spacing w:before="2"/>
        <w:rPr>
          <w:b/>
          <w:sz w:val="13"/>
        </w:rPr>
      </w:pPr>
    </w:p>
    <w:p>
      <w:pPr>
        <w:pStyle w:val="BodyText"/>
        <w:spacing w:line="247" w:lineRule="auto" w:before="67"/>
        <w:ind w:left="979" w:right="1009"/>
      </w:pPr>
      <w:r>
        <w:rPr>
          <w:color w:val="00000A"/>
        </w:rPr>
        <w:t>Här kan du uppdatera </w:t>
      </w:r>
      <w:r>
        <w:rPr>
          <w:rFonts w:ascii="Arial" w:hAnsi="Arial"/>
        </w:rPr>
        <w:t>esyslight </w:t>
      </w:r>
      <w:r>
        <w:rPr>
          <w:color w:val="00000A"/>
        </w:rPr>
        <w:t>till den senaste firmwareversionen. Använd ett micro-SD kort och kopi</w:t>
      </w:r>
      <w:bookmarkStart w:name="UppdaterinsMeny" w:id="75"/>
      <w:bookmarkEnd w:id="75"/>
      <w:r>
        <w:rPr>
          <w:color w:val="00000A"/>
        </w:rPr>
        <w:t>e</w:t>
      </w:r>
      <w:r>
        <w:rPr>
          <w:color w:val="00000A"/>
        </w:rPr>
        <w:t>ra in filen esys.hex som finns att spara ner från Eurobrailles hemsida i rotmappen.</w:t>
      </w:r>
    </w:p>
    <w:p>
      <w:pPr>
        <w:pStyle w:val="BodyText"/>
        <w:spacing w:before="4"/>
        <w:rPr>
          <w:sz w:val="16"/>
        </w:rPr>
      </w:pPr>
    </w:p>
    <w:p>
      <w:pPr>
        <w:pStyle w:val="BodyText"/>
        <w:spacing w:line="247" w:lineRule="auto"/>
        <w:ind w:left="979" w:right="1009"/>
      </w:pPr>
      <w:r>
        <w:rPr>
          <w:color w:val="00000A"/>
        </w:rPr>
        <w:t>Sätt in micro-sd kortet i </w:t>
      </w:r>
      <w:r>
        <w:rPr>
          <w:rFonts w:ascii="Arial" w:hAnsi="Arial"/>
        </w:rPr>
        <w:t>esyslight </w:t>
      </w:r>
      <w:r>
        <w:rPr>
          <w:color w:val="00000A"/>
        </w:rPr>
        <w:t>och klicka sedan en gång på "uppdatera"-knappen för att starta uppdateringen.</w:t>
      </w:r>
    </w:p>
    <w:p>
      <w:pPr>
        <w:pStyle w:val="BodyText"/>
        <w:spacing w:before="9"/>
        <w:rPr>
          <w:sz w:val="15"/>
        </w:rPr>
      </w:pPr>
    </w:p>
    <w:p>
      <w:pPr>
        <w:pStyle w:val="BodyText"/>
        <w:spacing w:line="448" w:lineRule="auto"/>
        <w:ind w:left="979" w:right="5592"/>
      </w:pPr>
      <w:r>
        <w:rPr>
          <w:color w:val="00000A"/>
        </w:rPr>
        <w:t>Förloppet av uppdateringen visas så här på displayen</w:t>
      </w:r>
      <w:r>
        <w:rPr/>
        <w:t>: “</w:t>
      </w:r>
      <w:r>
        <w:rPr>
          <w:color w:val="00000A"/>
        </w:rPr>
        <w:t>xx% uppdaterat...</w:t>
      </w:r>
      <w:r>
        <w:rPr/>
        <w:t>”</w:t>
      </w:r>
    </w:p>
    <w:p>
      <w:pPr>
        <w:pStyle w:val="BodyText"/>
        <w:spacing w:line="241" w:lineRule="exact"/>
        <w:ind w:left="979"/>
      </w:pPr>
      <w:r>
        <w:rPr>
          <w:color w:val="00000A"/>
        </w:rPr>
        <w:t>När uppdateringen är klar kommer </w:t>
      </w:r>
      <w:r>
        <w:rPr>
          <w:rFonts w:ascii="Arial" w:hAnsi="Arial"/>
        </w:rPr>
        <w:t>esyslight </w:t>
      </w:r>
      <w:r>
        <w:rPr>
          <w:color w:val="00000A"/>
        </w:rPr>
        <w:t>startas om i    testläget.</w:t>
      </w:r>
    </w:p>
    <w:p>
      <w:pPr>
        <w:pStyle w:val="BodyText"/>
        <w:spacing w:before="1"/>
      </w:pPr>
    </w:p>
    <w:p>
      <w:pPr>
        <w:pStyle w:val="BodyText"/>
        <w:spacing w:line="252" w:lineRule="auto"/>
        <w:ind w:left="980" w:right="1009" w:hanging="1"/>
      </w:pPr>
      <w:r>
        <w:rPr>
          <w:color w:val="00000A"/>
        </w:rPr>
        <w:t>NOTERA: Koppla alltid till ström till </w:t>
      </w:r>
      <w:r>
        <w:rPr>
          <w:rFonts w:ascii="Arial" w:hAnsi="Arial"/>
        </w:rPr>
        <w:t>esyslight </w:t>
      </w:r>
      <w:r>
        <w:rPr>
          <w:color w:val="00000A"/>
        </w:rPr>
        <w:t>före du gör en uppdatering. Om ett fel uppstår under uppdateringen och </w:t>
      </w:r>
      <w:r>
        <w:rPr>
          <w:rFonts w:ascii="Arial" w:hAnsi="Arial"/>
        </w:rPr>
        <w:t>esyslight </w:t>
      </w:r>
      <w:r>
        <w:rPr>
          <w:color w:val="00000A"/>
        </w:rPr>
        <w:t>inte ger någon respons vänligen kontakta din lokala   försäljningsrepresentant</w:t>
      </w:r>
      <w:r>
        <w:rPr/>
        <w:t>.</w:t>
      </w:r>
    </w:p>
    <w:p>
      <w:pPr>
        <w:spacing w:after="0" w:line="252" w:lineRule="auto"/>
        <w:sectPr>
          <w:pgSz w:w="11910" w:h="16840"/>
          <w:pgMar w:header="747" w:footer="1179" w:top="940" w:bottom="1360" w:left="460" w:right="500"/>
        </w:sectPr>
      </w:pPr>
    </w:p>
    <w:p>
      <w:pPr>
        <w:pStyle w:val="BodyText"/>
      </w:pPr>
    </w:p>
    <w:p>
      <w:pPr>
        <w:pStyle w:val="BodyText"/>
      </w:pPr>
    </w:p>
    <w:p>
      <w:pPr>
        <w:pStyle w:val="BodyText"/>
      </w:pPr>
    </w:p>
    <w:p>
      <w:pPr>
        <w:pStyle w:val="Heading3"/>
        <w:spacing w:before="57"/>
      </w:pPr>
      <w:bookmarkStart w:name="Avstavning" w:id="76"/>
      <w:bookmarkEnd w:id="76"/>
      <w:r>
        <w:rPr>
          <w:b w:val="0"/>
        </w:rPr>
      </w:r>
      <w:bookmarkStart w:name="Språk" w:id="77"/>
      <w:bookmarkEnd w:id="77"/>
      <w:r>
        <w:rPr>
          <w:b w:val="0"/>
        </w:rPr>
      </w:r>
      <w:bookmarkStart w:name="Parametermeny" w:id="78"/>
      <w:bookmarkEnd w:id="78"/>
      <w:r>
        <w:rPr>
          <w:b w:val="0"/>
        </w:rPr>
      </w:r>
      <w:bookmarkStart w:name="_bookmark30" w:id="79"/>
      <w:bookmarkEnd w:id="79"/>
      <w:r>
        <w:rPr>
          <w:b w:val="0"/>
        </w:rPr>
      </w:r>
      <w:r>
        <w:rPr>
          <w:color w:val="96BD0D"/>
        </w:rPr>
        <w:t>PARAMETERMENY</w:t>
      </w:r>
    </w:p>
    <w:p>
      <w:pPr>
        <w:pStyle w:val="BodyText"/>
        <w:spacing w:before="2"/>
        <w:rPr>
          <w:b/>
          <w:sz w:val="12"/>
        </w:rPr>
      </w:pPr>
    </w:p>
    <w:p>
      <w:pPr>
        <w:pStyle w:val="BodyText"/>
        <w:spacing w:line="254" w:lineRule="auto" w:before="67"/>
        <w:ind w:left="980" w:right="1009"/>
      </w:pPr>
      <w:r>
        <w:rPr>
          <w:color w:val="00000A"/>
        </w:rPr>
        <w:t>I parametermenyn kan man aktivera eller avaktivera  olika  funktioner i </w:t>
      </w:r>
      <w:r>
        <w:rPr>
          <w:rFonts w:ascii="Arial" w:hAnsi="Arial"/>
        </w:rPr>
        <w:t>esyslight</w:t>
      </w:r>
      <w:r>
        <w:rPr>
          <w:color w:val="00000A"/>
        </w:rPr>
        <w:t>. När du  är inne i denna  meny så ser det ut så här på</w:t>
      </w:r>
      <w:r>
        <w:rPr>
          <w:color w:val="00000A"/>
          <w:spacing w:val="-18"/>
        </w:rPr>
        <w:t> </w:t>
      </w:r>
      <w:r>
        <w:rPr>
          <w:color w:val="00000A"/>
        </w:rPr>
        <w:t>displayen</w:t>
      </w:r>
      <w:r>
        <w:rPr/>
        <w:t>:</w:t>
      </w:r>
    </w:p>
    <w:p>
      <w:pPr>
        <w:pStyle w:val="BodyText"/>
        <w:spacing w:before="11"/>
        <w:rPr>
          <w:sz w:val="15"/>
        </w:rPr>
      </w:pPr>
    </w:p>
    <w:p>
      <w:pPr>
        <w:pStyle w:val="BodyText"/>
        <w:spacing w:line="254" w:lineRule="auto"/>
        <w:ind w:left="980" w:right="1009"/>
      </w:pPr>
      <w:r>
        <w:rPr/>
        <w:t>“</w:t>
      </w:r>
      <w:r>
        <w:rPr>
          <w:color w:val="00000A"/>
        </w:rPr>
        <w:t>prm:aktivera USB-minne&gt;ja Braille&gt;swedish Braille 6 dots&gt;nej avdelade ord&gt;nej låsa punkttangentbord ok avbryt T</w:t>
      </w:r>
      <w:r>
        <w:rPr/>
        <w:t>”</w:t>
      </w:r>
    </w:p>
    <w:p>
      <w:pPr>
        <w:pStyle w:val="BodyText"/>
        <w:spacing w:before="11"/>
        <w:rPr>
          <w:sz w:val="15"/>
        </w:rPr>
      </w:pPr>
    </w:p>
    <w:p>
      <w:pPr>
        <w:pStyle w:val="BodyText"/>
        <w:ind w:left="980"/>
        <w:jc w:val="both"/>
      </w:pPr>
      <w:r>
        <w:rPr>
          <w:color w:val="00000A"/>
        </w:rPr>
        <w:t>Du ändrar menyvalen genom att gå upp eller ned med höger joystick</w:t>
      </w:r>
      <w:r>
        <w:rPr/>
        <w:t>.</w:t>
      </w:r>
    </w:p>
    <w:p>
      <w:pPr>
        <w:pStyle w:val="BodyText"/>
        <w:spacing w:before="11"/>
        <w:rPr>
          <w:sz w:val="19"/>
        </w:rPr>
      </w:pPr>
    </w:p>
    <w:p>
      <w:pPr>
        <w:pStyle w:val="Heading3"/>
        <w:spacing w:before="0"/>
        <w:jc w:val="both"/>
      </w:pPr>
      <w:r>
        <w:rPr/>
        <w:t>USB-minne</w:t>
      </w:r>
    </w:p>
    <w:p>
      <w:pPr>
        <w:pStyle w:val="BodyText"/>
        <w:spacing w:line="247" w:lineRule="auto" w:before="146"/>
        <w:ind w:left="980" w:right="938"/>
        <w:jc w:val="both"/>
      </w:pPr>
      <w:r>
        <w:rPr>
          <w:color w:val="00000A"/>
          <w:w w:val="105"/>
        </w:rPr>
        <w:t>När</w:t>
      </w:r>
      <w:r>
        <w:rPr>
          <w:color w:val="00000A"/>
          <w:spacing w:val="-7"/>
          <w:w w:val="105"/>
        </w:rPr>
        <w:t> </w:t>
      </w:r>
      <w:r>
        <w:rPr>
          <w:color w:val="00000A"/>
          <w:w w:val="105"/>
        </w:rPr>
        <w:t>detta</w:t>
      </w:r>
      <w:r>
        <w:rPr>
          <w:color w:val="00000A"/>
          <w:spacing w:val="-6"/>
          <w:w w:val="105"/>
        </w:rPr>
        <w:t> </w:t>
      </w:r>
      <w:r>
        <w:rPr>
          <w:color w:val="00000A"/>
          <w:w w:val="105"/>
        </w:rPr>
        <w:t>menyval</w:t>
      </w:r>
      <w:r>
        <w:rPr>
          <w:color w:val="00000A"/>
          <w:spacing w:val="-7"/>
          <w:w w:val="105"/>
        </w:rPr>
        <w:t> </w:t>
      </w:r>
      <w:r>
        <w:rPr>
          <w:color w:val="00000A"/>
          <w:w w:val="105"/>
        </w:rPr>
        <w:t>är</w:t>
      </w:r>
      <w:r>
        <w:rPr>
          <w:color w:val="00000A"/>
          <w:spacing w:val="-4"/>
          <w:w w:val="105"/>
        </w:rPr>
        <w:t> </w:t>
      </w:r>
      <w:r>
        <w:rPr>
          <w:color w:val="00000A"/>
          <w:w w:val="105"/>
        </w:rPr>
        <w:t>satt</w:t>
      </w:r>
      <w:r>
        <w:rPr>
          <w:color w:val="00000A"/>
          <w:spacing w:val="-7"/>
          <w:w w:val="105"/>
        </w:rPr>
        <w:t> </w:t>
      </w:r>
      <w:r>
        <w:rPr>
          <w:color w:val="00000A"/>
          <w:w w:val="105"/>
        </w:rPr>
        <w:t>till</w:t>
      </w:r>
      <w:r>
        <w:rPr>
          <w:color w:val="00000A"/>
          <w:spacing w:val="-5"/>
          <w:w w:val="105"/>
        </w:rPr>
        <w:t> </w:t>
      </w:r>
      <w:r>
        <w:rPr>
          <w:color w:val="00000A"/>
          <w:w w:val="105"/>
        </w:rPr>
        <w:t>ja</w:t>
      </w:r>
      <w:r>
        <w:rPr>
          <w:color w:val="00000A"/>
          <w:spacing w:val="-6"/>
          <w:w w:val="105"/>
        </w:rPr>
        <w:t> </w:t>
      </w:r>
      <w:bookmarkStart w:name="USB-minne" w:id="80"/>
      <w:bookmarkEnd w:id="80"/>
      <w:r>
        <w:rPr>
          <w:color w:val="00000A"/>
          <w:w w:val="105"/>
        </w:rPr>
        <w:t>ko</w:t>
      </w:r>
      <w:r>
        <w:rPr>
          <w:color w:val="00000A"/>
          <w:w w:val="105"/>
        </w:rPr>
        <w:t>mmer</w:t>
      </w:r>
      <w:r>
        <w:rPr>
          <w:color w:val="00000A"/>
          <w:spacing w:val="-4"/>
          <w:w w:val="105"/>
        </w:rPr>
        <w:t> </w:t>
      </w:r>
      <w:r>
        <w:rPr>
          <w:rFonts w:ascii="Arial" w:hAnsi="Arial"/>
          <w:w w:val="105"/>
        </w:rPr>
        <w:t>esyslight</w:t>
      </w:r>
      <w:r>
        <w:rPr>
          <w:rFonts w:ascii="Arial" w:hAnsi="Arial"/>
          <w:spacing w:val="-18"/>
          <w:w w:val="105"/>
        </w:rPr>
        <w:t> </w:t>
      </w:r>
      <w:r>
        <w:rPr>
          <w:color w:val="00000A"/>
          <w:w w:val="105"/>
        </w:rPr>
        <w:t>att</w:t>
      </w:r>
      <w:r>
        <w:rPr>
          <w:color w:val="00000A"/>
          <w:spacing w:val="-4"/>
          <w:w w:val="105"/>
        </w:rPr>
        <w:t> </w:t>
      </w:r>
      <w:r>
        <w:rPr>
          <w:color w:val="00000A"/>
          <w:w w:val="105"/>
        </w:rPr>
        <w:t>ses</w:t>
      </w:r>
      <w:r>
        <w:rPr>
          <w:color w:val="00000A"/>
          <w:spacing w:val="-8"/>
          <w:w w:val="105"/>
        </w:rPr>
        <w:t> </w:t>
      </w:r>
      <w:r>
        <w:rPr>
          <w:color w:val="00000A"/>
          <w:w w:val="105"/>
        </w:rPr>
        <w:t>som</w:t>
      </w:r>
      <w:r>
        <w:rPr>
          <w:color w:val="00000A"/>
          <w:spacing w:val="-8"/>
          <w:w w:val="105"/>
        </w:rPr>
        <w:t> </w:t>
      </w:r>
      <w:r>
        <w:rPr>
          <w:color w:val="00000A"/>
          <w:w w:val="105"/>
        </w:rPr>
        <w:t>ett</w:t>
      </w:r>
      <w:r>
        <w:rPr>
          <w:color w:val="00000A"/>
          <w:spacing w:val="-4"/>
          <w:w w:val="105"/>
        </w:rPr>
        <w:t> </w:t>
      </w:r>
      <w:r>
        <w:rPr>
          <w:color w:val="00000A"/>
          <w:w w:val="105"/>
        </w:rPr>
        <w:t>USB-minne</w:t>
      </w:r>
      <w:r>
        <w:rPr>
          <w:color w:val="00000A"/>
          <w:spacing w:val="-8"/>
          <w:w w:val="105"/>
        </w:rPr>
        <w:t> </w:t>
      </w:r>
      <w:r>
        <w:rPr>
          <w:color w:val="00000A"/>
          <w:w w:val="105"/>
        </w:rPr>
        <w:t>när</w:t>
      </w:r>
      <w:r>
        <w:rPr>
          <w:color w:val="00000A"/>
          <w:spacing w:val="-7"/>
          <w:w w:val="105"/>
        </w:rPr>
        <w:t> </w:t>
      </w:r>
      <w:r>
        <w:rPr>
          <w:color w:val="00000A"/>
          <w:w w:val="105"/>
        </w:rPr>
        <w:t>den</w:t>
      </w:r>
      <w:r>
        <w:rPr>
          <w:color w:val="00000A"/>
          <w:spacing w:val="-4"/>
          <w:w w:val="105"/>
        </w:rPr>
        <w:t> </w:t>
      </w:r>
      <w:r>
        <w:rPr>
          <w:color w:val="00000A"/>
          <w:w w:val="105"/>
        </w:rPr>
        <w:t>kopplas</w:t>
      </w:r>
      <w:r>
        <w:rPr>
          <w:color w:val="00000A"/>
          <w:spacing w:val="-8"/>
          <w:w w:val="105"/>
        </w:rPr>
        <w:t> </w:t>
      </w:r>
      <w:r>
        <w:rPr>
          <w:color w:val="00000A"/>
          <w:w w:val="105"/>
        </w:rPr>
        <w:t>till</w:t>
      </w:r>
      <w:r>
        <w:rPr>
          <w:color w:val="00000A"/>
          <w:spacing w:val="-7"/>
          <w:w w:val="105"/>
        </w:rPr>
        <w:t> </w:t>
      </w:r>
      <w:r>
        <w:rPr>
          <w:color w:val="00000A"/>
          <w:w w:val="105"/>
        </w:rPr>
        <w:t>en</w:t>
      </w:r>
      <w:r>
        <w:rPr>
          <w:color w:val="00000A"/>
          <w:spacing w:val="-6"/>
          <w:w w:val="105"/>
        </w:rPr>
        <w:t> </w:t>
      </w:r>
      <w:r>
        <w:rPr>
          <w:color w:val="00000A"/>
          <w:w w:val="105"/>
        </w:rPr>
        <w:t>PC.</w:t>
      </w:r>
      <w:r>
        <w:rPr>
          <w:color w:val="00000A"/>
          <w:spacing w:val="-7"/>
          <w:w w:val="105"/>
        </w:rPr>
        <w:t> </w:t>
      </w:r>
      <w:r>
        <w:rPr>
          <w:color w:val="00000A"/>
          <w:w w:val="105"/>
        </w:rPr>
        <w:t>Då kan</w:t>
      </w:r>
      <w:r>
        <w:rPr>
          <w:color w:val="00000A"/>
          <w:spacing w:val="-11"/>
          <w:w w:val="105"/>
        </w:rPr>
        <w:t> </w:t>
      </w:r>
      <w:r>
        <w:rPr>
          <w:color w:val="00000A"/>
          <w:w w:val="105"/>
        </w:rPr>
        <w:t>man</w:t>
      </w:r>
      <w:r>
        <w:rPr>
          <w:color w:val="00000A"/>
          <w:spacing w:val="-11"/>
          <w:w w:val="105"/>
        </w:rPr>
        <w:t> </w:t>
      </w:r>
      <w:r>
        <w:rPr>
          <w:color w:val="00000A"/>
          <w:w w:val="105"/>
        </w:rPr>
        <w:t>komma</w:t>
      </w:r>
      <w:r>
        <w:rPr>
          <w:color w:val="00000A"/>
          <w:spacing w:val="-12"/>
          <w:w w:val="105"/>
        </w:rPr>
        <w:t> </w:t>
      </w:r>
      <w:r>
        <w:rPr>
          <w:color w:val="00000A"/>
          <w:w w:val="105"/>
        </w:rPr>
        <w:t>åt</w:t>
      </w:r>
      <w:r>
        <w:rPr>
          <w:color w:val="00000A"/>
          <w:spacing w:val="-12"/>
          <w:w w:val="105"/>
        </w:rPr>
        <w:t> </w:t>
      </w:r>
      <w:r>
        <w:rPr>
          <w:color w:val="00000A"/>
          <w:w w:val="105"/>
        </w:rPr>
        <w:t>mapparna</w:t>
      </w:r>
      <w:r>
        <w:rPr>
          <w:color w:val="00000A"/>
          <w:spacing w:val="-12"/>
          <w:w w:val="105"/>
        </w:rPr>
        <w:t> </w:t>
      </w:r>
      <w:r>
        <w:rPr>
          <w:color w:val="00000A"/>
          <w:w w:val="105"/>
        </w:rPr>
        <w:t>via</w:t>
      </w:r>
      <w:r>
        <w:rPr>
          <w:color w:val="00000A"/>
          <w:spacing w:val="-12"/>
          <w:w w:val="105"/>
        </w:rPr>
        <w:t> </w:t>
      </w:r>
      <w:r>
        <w:rPr>
          <w:color w:val="00000A"/>
          <w:w w:val="105"/>
        </w:rPr>
        <w:t>utforskaren.</w:t>
      </w:r>
      <w:r>
        <w:rPr>
          <w:color w:val="00000A"/>
          <w:spacing w:val="-12"/>
          <w:w w:val="105"/>
        </w:rPr>
        <w:t> </w:t>
      </w:r>
      <w:r>
        <w:rPr>
          <w:color w:val="00000A"/>
          <w:w w:val="105"/>
        </w:rPr>
        <w:t>Om</w:t>
      </w:r>
      <w:r>
        <w:rPr>
          <w:color w:val="00000A"/>
          <w:spacing w:val="-13"/>
          <w:w w:val="105"/>
        </w:rPr>
        <w:t> </w:t>
      </w:r>
      <w:r>
        <w:rPr>
          <w:color w:val="00000A"/>
          <w:w w:val="105"/>
        </w:rPr>
        <w:t>man</w:t>
      </w:r>
      <w:r>
        <w:rPr>
          <w:color w:val="00000A"/>
          <w:spacing w:val="-11"/>
          <w:w w:val="105"/>
        </w:rPr>
        <w:t> </w:t>
      </w:r>
      <w:r>
        <w:rPr>
          <w:color w:val="00000A"/>
          <w:w w:val="105"/>
        </w:rPr>
        <w:t>skall</w:t>
      </w:r>
      <w:r>
        <w:rPr>
          <w:color w:val="00000A"/>
          <w:spacing w:val="-12"/>
          <w:w w:val="105"/>
        </w:rPr>
        <w:t> </w:t>
      </w:r>
      <w:r>
        <w:rPr>
          <w:color w:val="00000A"/>
          <w:w w:val="105"/>
        </w:rPr>
        <w:t>komma</w:t>
      </w:r>
      <w:r>
        <w:rPr>
          <w:color w:val="00000A"/>
          <w:spacing w:val="-12"/>
          <w:w w:val="105"/>
        </w:rPr>
        <w:t> </w:t>
      </w:r>
      <w:r>
        <w:rPr>
          <w:color w:val="00000A"/>
          <w:w w:val="105"/>
        </w:rPr>
        <w:t>åt</w:t>
      </w:r>
      <w:r>
        <w:rPr>
          <w:color w:val="00000A"/>
          <w:spacing w:val="-12"/>
          <w:w w:val="105"/>
        </w:rPr>
        <w:t> </w:t>
      </w:r>
      <w:r>
        <w:rPr>
          <w:color w:val="00000A"/>
          <w:w w:val="105"/>
        </w:rPr>
        <w:t>mapparna</w:t>
      </w:r>
      <w:r>
        <w:rPr>
          <w:color w:val="00000A"/>
          <w:spacing w:val="-12"/>
          <w:w w:val="105"/>
        </w:rPr>
        <w:t> </w:t>
      </w:r>
      <w:r>
        <w:rPr>
          <w:color w:val="00000A"/>
          <w:w w:val="105"/>
        </w:rPr>
        <w:t>när</w:t>
      </w:r>
      <w:r>
        <w:rPr>
          <w:color w:val="00000A"/>
          <w:spacing w:val="-14"/>
          <w:w w:val="105"/>
        </w:rPr>
        <w:t> </w:t>
      </w:r>
      <w:r>
        <w:rPr>
          <w:rFonts w:ascii="Arial" w:hAnsi="Arial"/>
          <w:w w:val="105"/>
        </w:rPr>
        <w:t>esyslight</w:t>
      </w:r>
      <w:r>
        <w:rPr>
          <w:rFonts w:ascii="Arial" w:hAnsi="Arial"/>
          <w:spacing w:val="-24"/>
          <w:w w:val="105"/>
        </w:rPr>
        <w:t> </w:t>
      </w:r>
      <w:r>
        <w:rPr>
          <w:color w:val="00000A"/>
          <w:w w:val="105"/>
        </w:rPr>
        <w:t>ses</w:t>
      </w:r>
      <w:r>
        <w:rPr>
          <w:color w:val="00000A"/>
          <w:spacing w:val="-11"/>
          <w:w w:val="105"/>
        </w:rPr>
        <w:t> </w:t>
      </w:r>
      <w:r>
        <w:rPr>
          <w:color w:val="00000A"/>
          <w:w w:val="105"/>
        </w:rPr>
        <w:t>som</w:t>
      </w:r>
      <w:r>
        <w:rPr>
          <w:color w:val="00000A"/>
          <w:spacing w:val="-13"/>
          <w:w w:val="105"/>
        </w:rPr>
        <w:t> </w:t>
      </w:r>
      <w:r>
        <w:rPr>
          <w:color w:val="00000A"/>
          <w:w w:val="105"/>
        </w:rPr>
        <w:t>ett USB-minne</w:t>
      </w:r>
      <w:r>
        <w:rPr>
          <w:color w:val="00000A"/>
          <w:spacing w:val="-28"/>
          <w:w w:val="105"/>
        </w:rPr>
        <w:t> </w:t>
      </w:r>
      <w:r>
        <w:rPr>
          <w:color w:val="00000A"/>
          <w:w w:val="105"/>
        </w:rPr>
        <w:t>måste</w:t>
      </w:r>
      <w:r>
        <w:rPr>
          <w:color w:val="00000A"/>
          <w:spacing w:val="-29"/>
          <w:w w:val="105"/>
        </w:rPr>
        <w:t> </w:t>
      </w:r>
      <w:r>
        <w:rPr>
          <w:color w:val="00000A"/>
          <w:w w:val="105"/>
        </w:rPr>
        <w:t>du</w:t>
      </w:r>
      <w:r>
        <w:rPr>
          <w:color w:val="00000A"/>
          <w:spacing w:val="-28"/>
          <w:w w:val="105"/>
        </w:rPr>
        <w:t> </w:t>
      </w:r>
      <w:r>
        <w:rPr>
          <w:color w:val="00000A"/>
          <w:w w:val="105"/>
        </w:rPr>
        <w:t>ta</w:t>
      </w:r>
      <w:r>
        <w:rPr>
          <w:color w:val="00000A"/>
          <w:spacing w:val="-28"/>
          <w:w w:val="105"/>
        </w:rPr>
        <w:t> </w:t>
      </w:r>
      <w:r>
        <w:rPr>
          <w:color w:val="00000A"/>
          <w:w w:val="105"/>
        </w:rPr>
        <w:t>ut</w:t>
      </w:r>
      <w:r>
        <w:rPr>
          <w:color w:val="00000A"/>
          <w:spacing w:val="-28"/>
          <w:w w:val="105"/>
        </w:rPr>
        <w:t> </w:t>
      </w:r>
      <w:r>
        <w:rPr>
          <w:color w:val="00000A"/>
          <w:w w:val="105"/>
        </w:rPr>
        <w:t>SD-kortet</w:t>
      </w:r>
      <w:r>
        <w:rPr>
          <w:color w:val="00000A"/>
          <w:spacing w:val="-28"/>
          <w:w w:val="105"/>
        </w:rPr>
        <w:t> </w:t>
      </w:r>
      <w:r>
        <w:rPr>
          <w:color w:val="00000A"/>
          <w:w w:val="105"/>
        </w:rPr>
        <w:t>när</w:t>
      </w:r>
      <w:r>
        <w:rPr>
          <w:color w:val="00000A"/>
          <w:spacing w:val="-28"/>
          <w:w w:val="105"/>
        </w:rPr>
        <w:t> </w:t>
      </w:r>
      <w:r>
        <w:rPr>
          <w:color w:val="00000A"/>
          <w:w w:val="105"/>
        </w:rPr>
        <w:t>Esys</w:t>
      </w:r>
      <w:r>
        <w:rPr>
          <w:color w:val="00000A"/>
          <w:spacing w:val="-29"/>
          <w:w w:val="105"/>
        </w:rPr>
        <w:t> </w:t>
      </w:r>
      <w:r>
        <w:rPr>
          <w:color w:val="00000A"/>
          <w:w w:val="105"/>
        </w:rPr>
        <w:t>kopplar</w:t>
      </w:r>
      <w:r>
        <w:rPr>
          <w:color w:val="00000A"/>
          <w:spacing w:val="-28"/>
          <w:w w:val="105"/>
        </w:rPr>
        <w:t> </w:t>
      </w:r>
      <w:r>
        <w:rPr>
          <w:color w:val="00000A"/>
          <w:w w:val="105"/>
        </w:rPr>
        <w:t>upp</w:t>
      </w:r>
      <w:r>
        <w:rPr>
          <w:color w:val="00000A"/>
          <w:spacing w:val="-28"/>
          <w:w w:val="105"/>
        </w:rPr>
        <w:t> </w:t>
      </w:r>
      <w:r>
        <w:rPr>
          <w:color w:val="00000A"/>
          <w:w w:val="105"/>
        </w:rPr>
        <w:t>sig</w:t>
      </w:r>
      <w:r>
        <w:rPr>
          <w:color w:val="00000A"/>
          <w:spacing w:val="-28"/>
          <w:w w:val="105"/>
        </w:rPr>
        <w:t> </w:t>
      </w:r>
      <w:r>
        <w:rPr>
          <w:color w:val="00000A"/>
          <w:w w:val="105"/>
        </w:rPr>
        <w:t>mot</w:t>
      </w:r>
      <w:r>
        <w:rPr>
          <w:color w:val="00000A"/>
          <w:spacing w:val="-28"/>
          <w:w w:val="105"/>
        </w:rPr>
        <w:t> </w:t>
      </w:r>
      <w:r>
        <w:rPr>
          <w:color w:val="00000A"/>
          <w:w w:val="105"/>
        </w:rPr>
        <w:t>datorn.</w:t>
      </w:r>
    </w:p>
    <w:p>
      <w:pPr>
        <w:pStyle w:val="BodyText"/>
        <w:spacing w:before="4"/>
        <w:rPr>
          <w:sz w:val="16"/>
        </w:rPr>
      </w:pPr>
    </w:p>
    <w:p>
      <w:pPr>
        <w:pStyle w:val="BodyText"/>
        <w:ind w:left="980"/>
        <w:jc w:val="both"/>
      </w:pPr>
      <w:r>
        <w:rPr>
          <w:color w:val="00000A"/>
        </w:rPr>
        <w:t>Om inte detta görs kommer du inte åt biblioteksdelen och mapparna.</w:t>
      </w:r>
    </w:p>
    <w:p>
      <w:pPr>
        <w:pStyle w:val="BodyText"/>
        <w:spacing w:before="1"/>
        <w:rPr>
          <w:sz w:val="17"/>
        </w:rPr>
      </w:pPr>
    </w:p>
    <w:p>
      <w:pPr>
        <w:pStyle w:val="BodyText"/>
        <w:spacing w:line="432" w:lineRule="auto" w:before="1"/>
        <w:ind w:left="980" w:right="3093"/>
      </w:pPr>
      <w:r>
        <w:rPr>
          <w:color w:val="00000A"/>
        </w:rPr>
        <w:t>Detta visas då på displayen:“info:laddningsfel för applikationen, ta ut usb-kabeln” För att slå av USB-minnesfunktionen välj “nej” och för att aktivera den väljer du “ja”.</w:t>
      </w:r>
    </w:p>
    <w:p>
      <w:pPr>
        <w:pStyle w:val="BodyText"/>
        <w:spacing w:before="83"/>
        <w:ind w:left="980"/>
        <w:jc w:val="both"/>
      </w:pPr>
      <w:r>
        <w:rPr/>
        <w:t>NOTERA: Du måste starta om </w:t>
      </w:r>
      <w:r>
        <w:rPr>
          <w:rFonts w:ascii="Arial" w:hAnsi="Arial"/>
        </w:rPr>
        <w:t>esyslight </w:t>
      </w:r>
      <w:r>
        <w:rPr/>
        <w:t>för att dina    förändringar skall gälla.</w:t>
      </w:r>
    </w:p>
    <w:p>
      <w:pPr>
        <w:pStyle w:val="BodyText"/>
        <w:spacing w:before="11"/>
        <w:rPr>
          <w:sz w:val="16"/>
        </w:rPr>
      </w:pPr>
    </w:p>
    <w:p>
      <w:pPr>
        <w:pStyle w:val="Heading3"/>
        <w:spacing w:before="1"/>
        <w:jc w:val="both"/>
      </w:pPr>
      <w:r>
        <w:rPr/>
        <w:t>Punktskrift</w:t>
      </w:r>
    </w:p>
    <w:p>
      <w:pPr>
        <w:pStyle w:val="BodyText"/>
        <w:spacing w:line="247" w:lineRule="auto" w:before="146"/>
        <w:ind w:left="980" w:right="1009" w:hanging="1"/>
      </w:pPr>
      <w:r>
        <w:rPr>
          <w:color w:val="00000A"/>
        </w:rPr>
        <w:t>Använd detta val för att välja rätt punkttabell. Alla tabeller som finns till</w:t>
      </w:r>
      <w:bookmarkStart w:name="Punktskrift" w:id="81"/>
      <w:bookmarkEnd w:id="81"/>
      <w:r>
        <w:rPr>
          <w:color w:val="00000A"/>
        </w:rPr>
        <w:t>g</w:t>
      </w:r>
      <w:r>
        <w:rPr>
          <w:color w:val="00000A"/>
        </w:rPr>
        <w:t>ängliga i </w:t>
      </w:r>
      <w:r>
        <w:rPr>
          <w:rFonts w:ascii="Arial" w:hAnsi="Arial"/>
        </w:rPr>
        <w:t>esyslight </w:t>
      </w:r>
      <w:r>
        <w:rPr>
          <w:color w:val="00000A"/>
        </w:rPr>
        <w:t>går att använda. Välj en tabell med hjälp av höger joystick och välj sedan “ok”.</w:t>
      </w:r>
    </w:p>
    <w:p>
      <w:pPr>
        <w:pStyle w:val="BodyText"/>
        <w:spacing w:before="4"/>
        <w:rPr>
          <w:sz w:val="15"/>
        </w:rPr>
      </w:pPr>
    </w:p>
    <w:p>
      <w:pPr>
        <w:pStyle w:val="Heading3"/>
        <w:spacing w:before="0"/>
        <w:jc w:val="both"/>
      </w:pPr>
      <w:r>
        <w:rPr/>
        <w:t>Punktskrift 6 punkter</w:t>
      </w:r>
    </w:p>
    <w:p>
      <w:pPr>
        <w:pStyle w:val="BodyText"/>
        <w:spacing w:line="247" w:lineRule="auto" w:before="146"/>
        <w:ind w:left="979" w:right="936"/>
        <w:jc w:val="both"/>
      </w:pPr>
      <w:r>
        <w:rPr>
          <w:color w:val="00000A"/>
        </w:rPr>
        <w:t>Vid läsning så kan man välja att visa punktskriften med 6 punkter. Punkt 7 och 8 tas </w:t>
      </w:r>
      <w:bookmarkStart w:name="Punktskrift 6 punkter" w:id="82"/>
      <w:bookmarkEnd w:id="82"/>
      <w:r>
        <w:rPr>
          <w:color w:val="00000A"/>
        </w:rPr>
        <w:t>d</w:t>
      </w:r>
      <w:r>
        <w:rPr>
          <w:color w:val="00000A"/>
        </w:rPr>
        <w:t>å bort för att göra det lättare att läsa. Detta alternativ konverterar alltså inte datorpunktskrift till litterär punktskrift. Välj “på” om du vill aktivera 6-punktsläget eller välj “av” om du vill använda 8-punktsläge.</w:t>
      </w:r>
    </w:p>
    <w:p>
      <w:pPr>
        <w:pStyle w:val="BodyText"/>
        <w:spacing w:before="4"/>
        <w:rPr>
          <w:sz w:val="15"/>
        </w:rPr>
      </w:pPr>
    </w:p>
    <w:p>
      <w:pPr>
        <w:pStyle w:val="Heading3"/>
        <w:spacing w:before="1"/>
        <w:jc w:val="both"/>
      </w:pPr>
      <w:r>
        <w:rPr/>
        <w:t>Punktskriftskorrigering</w:t>
      </w:r>
    </w:p>
    <w:p>
      <w:pPr>
        <w:pStyle w:val="BodyText"/>
        <w:spacing w:before="137"/>
        <w:ind w:left="980"/>
        <w:jc w:val="both"/>
      </w:pPr>
      <w:r>
        <w:rPr/>
        <w:t>Detta alternativ är inte tillgängligt hos    </w:t>
      </w:r>
      <w:r>
        <w:rPr>
          <w:rFonts w:ascii="Arial" w:hAnsi="Arial"/>
        </w:rPr>
        <w:t>esyslight</w:t>
      </w:r>
      <w:r>
        <w:rPr/>
        <w:t>.</w:t>
      </w:r>
    </w:p>
    <w:p>
      <w:pPr>
        <w:pStyle w:val="BodyText"/>
        <w:spacing w:before="11"/>
        <w:rPr>
          <w:sz w:val="16"/>
        </w:rPr>
      </w:pPr>
    </w:p>
    <w:p>
      <w:pPr>
        <w:pStyle w:val="Heading3"/>
        <w:spacing w:before="1"/>
        <w:jc w:val="both"/>
      </w:pPr>
      <w:r>
        <w:rPr/>
        <w:t>Avstavning</w:t>
      </w:r>
    </w:p>
    <w:p>
      <w:pPr>
        <w:pStyle w:val="BodyText"/>
        <w:spacing w:line="247" w:lineRule="auto" w:before="149"/>
        <w:ind w:left="980" w:right="939"/>
        <w:jc w:val="both"/>
      </w:pPr>
      <w:r>
        <w:rPr>
          <w:color w:val="00000A"/>
        </w:rPr>
        <w:t>Använd detta alternativ för att ange om ett ord i slutet på displayraden ska delas upp på två rader elle</w:t>
      </w:r>
      <w:bookmarkStart w:name="Punktskriftskorrigering" w:id="83"/>
      <w:bookmarkEnd w:id="83"/>
      <w:r>
        <w:rPr>
          <w:color w:val="00000A"/>
        </w:rPr>
        <w:t>r</w:t>
      </w:r>
      <w:r>
        <w:rPr>
          <w:color w:val="00000A"/>
        </w:rPr>
        <w:t> om du endast vill se hela ord. Detta fungerar endast när du använder rullhjulen och rullar åt vänster mot  dokumentets</w:t>
      </w:r>
      <w:r>
        <w:rPr>
          <w:color w:val="00000A"/>
          <w:spacing w:val="-11"/>
        </w:rPr>
        <w:t> </w:t>
      </w:r>
      <w:r>
        <w:rPr>
          <w:color w:val="00000A"/>
        </w:rPr>
        <w:t>början.</w:t>
      </w:r>
    </w:p>
    <w:p>
      <w:pPr>
        <w:pStyle w:val="BodyText"/>
        <w:spacing w:before="4"/>
        <w:rPr>
          <w:sz w:val="16"/>
        </w:rPr>
      </w:pPr>
    </w:p>
    <w:p>
      <w:pPr>
        <w:pStyle w:val="BodyText"/>
        <w:spacing w:line="247" w:lineRule="auto"/>
        <w:ind w:left="980" w:right="1009"/>
      </w:pPr>
      <w:r>
        <w:rPr>
          <w:color w:val="00000A"/>
        </w:rPr>
        <w:t>Om du endast vill se hela ord på displayen ska detta alternativ sättas till “nej”. Om det inte finns utrymme för ett ord i slutet på raden kommer </w:t>
      </w:r>
      <w:r>
        <w:rPr>
          <w:rFonts w:ascii="Arial" w:hAnsi="Arial"/>
        </w:rPr>
        <w:t>esyslight </w:t>
      </w:r>
      <w:r>
        <w:rPr>
          <w:color w:val="00000A"/>
        </w:rPr>
        <w:t>flytta hela ordet till början på nästa rad.</w:t>
      </w:r>
    </w:p>
    <w:p>
      <w:pPr>
        <w:pStyle w:val="BodyText"/>
        <w:spacing w:before="4"/>
        <w:rPr>
          <w:sz w:val="16"/>
        </w:rPr>
      </w:pPr>
    </w:p>
    <w:p>
      <w:pPr>
        <w:pStyle w:val="BodyText"/>
        <w:ind w:left="980"/>
        <w:jc w:val="both"/>
      </w:pPr>
      <w:r>
        <w:rPr>
          <w:color w:val="00000A"/>
        </w:rPr>
        <w:t>Om du vill visa delade ord sätter du denna inställning till ”ja”.</w:t>
      </w:r>
    </w:p>
    <w:p>
      <w:pPr>
        <w:pStyle w:val="BodyText"/>
        <w:spacing w:before="2"/>
        <w:rPr>
          <w:sz w:val="16"/>
        </w:rPr>
      </w:pPr>
    </w:p>
    <w:p>
      <w:pPr>
        <w:pStyle w:val="BodyText"/>
        <w:spacing w:line="254" w:lineRule="auto"/>
        <w:ind w:left="980" w:right="1009"/>
      </w:pPr>
      <w:r>
        <w:rPr>
          <w:color w:val="00000A"/>
        </w:rPr>
        <w:t>NOTERA: Om du har en </w:t>
      </w:r>
      <w:r>
        <w:rPr>
          <w:rFonts w:ascii="Arial" w:hAnsi="Arial"/>
        </w:rPr>
        <w:t>esys</w:t>
      </w:r>
      <w:r>
        <w:rPr>
          <w:rFonts w:ascii="Arial" w:hAnsi="Arial"/>
          <w:color w:val="00000A"/>
        </w:rPr>
        <w:t>12 </w:t>
      </w:r>
      <w:r>
        <w:rPr>
          <w:color w:val="00000A"/>
        </w:rPr>
        <w:t>och skriver ett ord som är längre än 12 bokstäver så blir just detta ord delat även om detta alternativ är satt till ”nej”</w:t>
      </w:r>
      <w:r>
        <w:rPr/>
        <w:t>.</w:t>
      </w:r>
    </w:p>
    <w:p>
      <w:pPr>
        <w:pStyle w:val="BodyText"/>
        <w:spacing w:before="9"/>
        <w:rPr>
          <w:sz w:val="15"/>
        </w:rPr>
      </w:pPr>
    </w:p>
    <w:p>
      <w:pPr>
        <w:pStyle w:val="Heading3"/>
        <w:spacing w:before="0"/>
        <w:jc w:val="both"/>
      </w:pPr>
      <w:r>
        <w:rPr/>
        <w:t>Språk</w:t>
      </w:r>
    </w:p>
    <w:p>
      <w:pPr>
        <w:pStyle w:val="BodyText"/>
        <w:spacing w:line="247" w:lineRule="auto" w:before="146"/>
        <w:ind w:left="980" w:right="929"/>
      </w:pPr>
      <w:r>
        <w:rPr>
          <w:color w:val="00000A"/>
          <w:w w:val="110"/>
        </w:rPr>
        <w:t>Här</w:t>
      </w:r>
      <w:r>
        <w:rPr>
          <w:color w:val="00000A"/>
          <w:spacing w:val="-26"/>
          <w:w w:val="110"/>
        </w:rPr>
        <w:t> </w:t>
      </w:r>
      <w:r>
        <w:rPr>
          <w:color w:val="00000A"/>
          <w:w w:val="110"/>
        </w:rPr>
        <w:t>ställer</w:t>
      </w:r>
      <w:r>
        <w:rPr>
          <w:color w:val="00000A"/>
          <w:spacing w:val="-25"/>
          <w:w w:val="110"/>
        </w:rPr>
        <w:t> </w:t>
      </w:r>
      <w:r>
        <w:rPr>
          <w:color w:val="00000A"/>
          <w:w w:val="110"/>
        </w:rPr>
        <w:t>man</w:t>
      </w:r>
      <w:r>
        <w:rPr>
          <w:color w:val="00000A"/>
          <w:spacing w:val="-26"/>
          <w:w w:val="110"/>
        </w:rPr>
        <w:t> </w:t>
      </w:r>
      <w:r>
        <w:rPr>
          <w:color w:val="00000A"/>
          <w:w w:val="110"/>
        </w:rPr>
        <w:t>in</w:t>
      </w:r>
      <w:r>
        <w:rPr>
          <w:color w:val="00000A"/>
          <w:spacing w:val="-24"/>
          <w:w w:val="110"/>
        </w:rPr>
        <w:t> </w:t>
      </w:r>
      <w:r>
        <w:rPr>
          <w:rFonts w:ascii="Arial" w:hAnsi="Arial"/>
          <w:w w:val="110"/>
        </w:rPr>
        <w:t>esys</w:t>
      </w:r>
      <w:r>
        <w:rPr>
          <w:rFonts w:ascii="Arial" w:hAnsi="Arial"/>
          <w:spacing w:val="-37"/>
          <w:w w:val="110"/>
        </w:rPr>
        <w:t> </w:t>
      </w:r>
      <w:r>
        <w:rPr>
          <w:color w:val="00000A"/>
          <w:w w:val="110"/>
        </w:rPr>
        <w:t>språk</w:t>
      </w:r>
      <w:r>
        <w:rPr>
          <w:color w:val="00000A"/>
          <w:spacing w:val="-26"/>
          <w:w w:val="110"/>
        </w:rPr>
        <w:t> </w:t>
      </w:r>
      <w:r>
        <w:rPr>
          <w:color w:val="00000A"/>
          <w:w w:val="110"/>
        </w:rPr>
        <w:t>för</w:t>
      </w:r>
      <w:r>
        <w:rPr>
          <w:color w:val="00000A"/>
          <w:spacing w:val="-26"/>
          <w:w w:val="110"/>
        </w:rPr>
        <w:t> </w:t>
      </w:r>
      <w:r>
        <w:rPr>
          <w:color w:val="00000A"/>
          <w:w w:val="110"/>
        </w:rPr>
        <w:t>menyerna.</w:t>
      </w:r>
      <w:r>
        <w:rPr>
          <w:color w:val="00000A"/>
          <w:spacing w:val="-26"/>
          <w:w w:val="110"/>
        </w:rPr>
        <w:t> </w:t>
      </w:r>
      <w:r>
        <w:rPr>
          <w:color w:val="00000A"/>
          <w:w w:val="110"/>
        </w:rPr>
        <w:t>Detta</w:t>
      </w:r>
      <w:r>
        <w:rPr>
          <w:color w:val="00000A"/>
          <w:spacing w:val="-26"/>
          <w:w w:val="110"/>
        </w:rPr>
        <w:t> </w:t>
      </w:r>
      <w:r>
        <w:rPr>
          <w:color w:val="00000A"/>
          <w:w w:val="110"/>
        </w:rPr>
        <w:t>val</w:t>
      </w:r>
      <w:r>
        <w:rPr>
          <w:color w:val="00000A"/>
          <w:spacing w:val="-25"/>
          <w:w w:val="110"/>
        </w:rPr>
        <w:t> </w:t>
      </w:r>
      <w:r>
        <w:rPr>
          <w:color w:val="00000A"/>
          <w:w w:val="110"/>
        </w:rPr>
        <w:t>visas</w:t>
      </w:r>
      <w:r>
        <w:rPr>
          <w:color w:val="00000A"/>
          <w:spacing w:val="-27"/>
          <w:w w:val="110"/>
        </w:rPr>
        <w:t> </w:t>
      </w:r>
      <w:r>
        <w:rPr>
          <w:color w:val="00000A"/>
          <w:w w:val="110"/>
        </w:rPr>
        <w:t>endast</w:t>
      </w:r>
      <w:r>
        <w:rPr>
          <w:color w:val="00000A"/>
          <w:spacing w:val="-26"/>
          <w:w w:val="110"/>
        </w:rPr>
        <w:t> </w:t>
      </w:r>
      <w:r>
        <w:rPr>
          <w:color w:val="00000A"/>
          <w:w w:val="110"/>
        </w:rPr>
        <w:t>om</w:t>
      </w:r>
      <w:r>
        <w:rPr>
          <w:color w:val="00000A"/>
          <w:spacing w:val="-27"/>
          <w:w w:val="110"/>
        </w:rPr>
        <w:t> </w:t>
      </w:r>
      <w:r>
        <w:rPr>
          <w:color w:val="00000A"/>
          <w:w w:val="110"/>
        </w:rPr>
        <w:t>din</w:t>
      </w:r>
      <w:r>
        <w:rPr>
          <w:color w:val="00000A"/>
          <w:spacing w:val="-26"/>
          <w:w w:val="110"/>
        </w:rPr>
        <w:t> </w:t>
      </w:r>
      <w:r>
        <w:rPr>
          <w:rFonts w:ascii="Arial" w:hAnsi="Arial"/>
          <w:w w:val="110"/>
        </w:rPr>
        <w:t>esys</w:t>
      </w:r>
      <w:r>
        <w:rPr>
          <w:rFonts w:ascii="Arial" w:hAnsi="Arial"/>
          <w:spacing w:val="-36"/>
          <w:w w:val="110"/>
        </w:rPr>
        <w:t> </w:t>
      </w:r>
      <w:r>
        <w:rPr>
          <w:color w:val="00000A"/>
          <w:w w:val="110"/>
        </w:rPr>
        <w:t>är</w:t>
      </w:r>
      <w:r>
        <w:rPr>
          <w:color w:val="00000A"/>
          <w:spacing w:val="-26"/>
          <w:w w:val="110"/>
        </w:rPr>
        <w:t> </w:t>
      </w:r>
      <w:r>
        <w:rPr>
          <w:color w:val="00000A"/>
          <w:w w:val="110"/>
        </w:rPr>
        <w:t>en</w:t>
      </w:r>
      <w:r>
        <w:rPr>
          <w:color w:val="00000A"/>
          <w:spacing w:val="-26"/>
          <w:w w:val="110"/>
        </w:rPr>
        <w:t> </w:t>
      </w:r>
      <w:r>
        <w:rPr>
          <w:color w:val="00000A"/>
          <w:w w:val="110"/>
        </w:rPr>
        <w:t>demoenhet</w:t>
      </w:r>
      <w:r>
        <w:rPr>
          <w:color w:val="00000A"/>
          <w:spacing w:val="-25"/>
          <w:w w:val="110"/>
        </w:rPr>
        <w:t> </w:t>
      </w:r>
      <w:r>
        <w:rPr>
          <w:color w:val="00000A"/>
          <w:w w:val="110"/>
        </w:rPr>
        <w:t>eller</w:t>
      </w:r>
      <w:r>
        <w:rPr>
          <w:color w:val="00000A"/>
          <w:spacing w:val="-26"/>
          <w:w w:val="110"/>
        </w:rPr>
        <w:t> </w:t>
      </w:r>
      <w:r>
        <w:rPr>
          <w:color w:val="00000A"/>
          <w:w w:val="110"/>
        </w:rPr>
        <w:t>om </w:t>
      </w:r>
      <w:r>
        <w:rPr>
          <w:color w:val="00000A"/>
          <w:w w:val="105"/>
        </w:rPr>
        <w:t>den</w:t>
      </w:r>
      <w:r>
        <w:rPr>
          <w:color w:val="00000A"/>
          <w:spacing w:val="-22"/>
          <w:w w:val="105"/>
        </w:rPr>
        <w:t> </w:t>
      </w:r>
      <w:r>
        <w:rPr>
          <w:color w:val="00000A"/>
          <w:w w:val="105"/>
        </w:rPr>
        <w:t>är</w:t>
      </w:r>
      <w:r>
        <w:rPr>
          <w:color w:val="00000A"/>
          <w:spacing w:val="-23"/>
          <w:w w:val="105"/>
        </w:rPr>
        <w:t> </w:t>
      </w:r>
      <w:r>
        <w:rPr>
          <w:color w:val="00000A"/>
          <w:w w:val="105"/>
        </w:rPr>
        <w:t>öppnad</w:t>
      </w:r>
      <w:r>
        <w:rPr>
          <w:color w:val="00000A"/>
          <w:spacing w:val="-22"/>
          <w:w w:val="105"/>
        </w:rPr>
        <w:t> </w:t>
      </w:r>
      <w:r>
        <w:rPr>
          <w:color w:val="00000A"/>
          <w:w w:val="105"/>
        </w:rPr>
        <w:t>för</w:t>
      </w:r>
      <w:r>
        <w:rPr>
          <w:color w:val="00000A"/>
          <w:spacing w:val="-23"/>
          <w:w w:val="105"/>
        </w:rPr>
        <w:t> </w:t>
      </w:r>
      <w:r>
        <w:rPr>
          <w:color w:val="00000A"/>
          <w:w w:val="105"/>
        </w:rPr>
        <w:t>mer</w:t>
      </w:r>
      <w:r>
        <w:rPr>
          <w:color w:val="00000A"/>
          <w:spacing w:val="-23"/>
          <w:w w:val="105"/>
        </w:rPr>
        <w:t> </w:t>
      </w:r>
      <w:r>
        <w:rPr>
          <w:color w:val="00000A"/>
          <w:w w:val="105"/>
        </w:rPr>
        <w:t>än</w:t>
      </w:r>
      <w:r>
        <w:rPr>
          <w:color w:val="00000A"/>
          <w:spacing w:val="-22"/>
          <w:w w:val="105"/>
        </w:rPr>
        <w:t> </w:t>
      </w:r>
      <w:r>
        <w:rPr>
          <w:color w:val="00000A"/>
          <w:w w:val="105"/>
        </w:rPr>
        <w:t>ett</w:t>
      </w:r>
      <w:r>
        <w:rPr>
          <w:color w:val="00000A"/>
          <w:spacing w:val="-24"/>
          <w:w w:val="105"/>
        </w:rPr>
        <w:t> </w:t>
      </w:r>
      <w:r>
        <w:rPr>
          <w:color w:val="00000A"/>
          <w:w w:val="105"/>
        </w:rPr>
        <w:t>språk.</w:t>
      </w:r>
      <w:r>
        <w:rPr>
          <w:color w:val="00000A"/>
          <w:spacing w:val="-23"/>
          <w:w w:val="105"/>
        </w:rPr>
        <w:t> </w:t>
      </w:r>
      <w:r>
        <w:rPr>
          <w:color w:val="00000A"/>
          <w:w w:val="105"/>
        </w:rPr>
        <w:t>Då</w:t>
      </w:r>
      <w:r>
        <w:rPr>
          <w:color w:val="00000A"/>
          <w:spacing w:val="-22"/>
          <w:w w:val="105"/>
        </w:rPr>
        <w:t> </w:t>
      </w:r>
      <w:r>
        <w:rPr>
          <w:color w:val="00000A"/>
          <w:w w:val="105"/>
        </w:rPr>
        <w:t>syns</w:t>
      </w:r>
      <w:r>
        <w:rPr>
          <w:color w:val="00000A"/>
          <w:spacing w:val="-24"/>
          <w:w w:val="105"/>
        </w:rPr>
        <w:t> </w:t>
      </w:r>
      <w:r>
        <w:rPr>
          <w:color w:val="00000A"/>
          <w:w w:val="105"/>
        </w:rPr>
        <w:t>först</w:t>
      </w:r>
      <w:r>
        <w:rPr>
          <w:color w:val="00000A"/>
          <w:spacing w:val="-23"/>
          <w:w w:val="105"/>
        </w:rPr>
        <w:t> </w:t>
      </w:r>
      <w:r>
        <w:rPr>
          <w:color w:val="00000A"/>
          <w:w w:val="105"/>
        </w:rPr>
        <w:t>ordet</w:t>
      </w:r>
      <w:r>
        <w:rPr>
          <w:color w:val="00000A"/>
          <w:spacing w:val="-22"/>
          <w:w w:val="105"/>
        </w:rPr>
        <w:t> </w:t>
      </w:r>
      <w:r>
        <w:rPr>
          <w:color w:val="00000A"/>
          <w:w w:val="105"/>
        </w:rPr>
        <w:t>“språk”</w:t>
      </w:r>
      <w:r>
        <w:rPr>
          <w:color w:val="00000A"/>
          <w:spacing w:val="-22"/>
          <w:w w:val="105"/>
        </w:rPr>
        <w:t> </w:t>
      </w:r>
      <w:r>
        <w:rPr>
          <w:color w:val="00000A"/>
          <w:w w:val="105"/>
        </w:rPr>
        <w:t>följt</w:t>
      </w:r>
      <w:r>
        <w:rPr>
          <w:color w:val="00000A"/>
          <w:spacing w:val="-23"/>
          <w:w w:val="105"/>
        </w:rPr>
        <w:t> </w:t>
      </w:r>
      <w:r>
        <w:rPr>
          <w:color w:val="00000A"/>
          <w:w w:val="105"/>
        </w:rPr>
        <w:t>av</w:t>
      </w:r>
      <w:r>
        <w:rPr>
          <w:color w:val="00000A"/>
          <w:spacing w:val="-24"/>
          <w:w w:val="105"/>
        </w:rPr>
        <w:t> </w:t>
      </w:r>
      <w:r>
        <w:rPr>
          <w:color w:val="00000A"/>
          <w:w w:val="105"/>
        </w:rPr>
        <w:t>språkets</w:t>
      </w:r>
      <w:r>
        <w:rPr>
          <w:color w:val="00000A"/>
          <w:spacing w:val="-24"/>
          <w:w w:val="105"/>
        </w:rPr>
        <w:t> </w:t>
      </w:r>
      <w:r>
        <w:rPr>
          <w:color w:val="00000A"/>
          <w:w w:val="105"/>
        </w:rPr>
        <w:t>kod</w:t>
      </w:r>
      <w:r>
        <w:rPr>
          <w:color w:val="00000A"/>
          <w:spacing w:val="-22"/>
          <w:w w:val="105"/>
        </w:rPr>
        <w:t> </w:t>
      </w:r>
      <w:r>
        <w:rPr>
          <w:color w:val="00000A"/>
          <w:w w:val="105"/>
        </w:rPr>
        <w:t>(SE,</w:t>
      </w:r>
      <w:r>
        <w:rPr>
          <w:color w:val="00000A"/>
          <w:spacing w:val="-21"/>
          <w:w w:val="105"/>
        </w:rPr>
        <w:t> </w:t>
      </w:r>
      <w:r>
        <w:rPr>
          <w:color w:val="00000A"/>
          <w:w w:val="105"/>
        </w:rPr>
        <w:t>UK,</w:t>
      </w:r>
      <w:r>
        <w:rPr>
          <w:color w:val="00000A"/>
          <w:spacing w:val="-22"/>
          <w:w w:val="105"/>
        </w:rPr>
        <w:t> </w:t>
      </w:r>
      <w:r>
        <w:rPr>
          <w:color w:val="00000A"/>
          <w:w w:val="105"/>
        </w:rPr>
        <w:t>FR,</w:t>
      </w:r>
      <w:r>
        <w:rPr>
          <w:color w:val="00000A"/>
          <w:spacing w:val="-22"/>
          <w:w w:val="105"/>
        </w:rPr>
        <w:t> </w:t>
      </w:r>
      <w:r>
        <w:rPr>
          <w:color w:val="00000A"/>
          <w:w w:val="105"/>
        </w:rPr>
        <w:t>DE</w:t>
      </w:r>
      <w:r>
        <w:rPr>
          <w:color w:val="00000A"/>
          <w:spacing w:val="-22"/>
          <w:w w:val="105"/>
        </w:rPr>
        <w:t> </w:t>
      </w:r>
      <w:r>
        <w:rPr>
          <w:color w:val="00000A"/>
          <w:w w:val="105"/>
        </w:rPr>
        <w:t>etc).</w:t>
      </w:r>
    </w:p>
    <w:p>
      <w:pPr>
        <w:spacing w:after="0" w:line="247" w:lineRule="auto"/>
        <w:sectPr>
          <w:pgSz w:w="11910" w:h="16840"/>
          <w:pgMar w:header="747" w:footer="1179" w:top="940" w:bottom="1360" w:left="460" w:right="500"/>
        </w:sectPr>
      </w:pPr>
    </w:p>
    <w:p>
      <w:pPr>
        <w:pStyle w:val="BodyText"/>
      </w:pPr>
    </w:p>
    <w:p>
      <w:pPr>
        <w:pStyle w:val="BodyText"/>
      </w:pPr>
    </w:p>
    <w:p>
      <w:pPr>
        <w:pStyle w:val="BodyText"/>
      </w:pPr>
    </w:p>
    <w:p>
      <w:pPr>
        <w:pStyle w:val="Heading3"/>
        <w:spacing w:before="57"/>
      </w:pPr>
      <w:bookmarkStart w:name="om meny" w:id="84"/>
      <w:bookmarkEnd w:id="84"/>
      <w:r>
        <w:rPr>
          <w:b w:val="0"/>
        </w:rPr>
      </w:r>
      <w:bookmarkStart w:name="_bookmark31" w:id="85"/>
      <w:bookmarkEnd w:id="85"/>
      <w:r>
        <w:rPr>
          <w:b w:val="0"/>
        </w:rPr>
      </w:r>
      <w:r>
        <w:rPr>
          <w:color w:val="96BD0D"/>
        </w:rPr>
        <w:t>OM MENY</w:t>
      </w:r>
    </w:p>
    <w:p>
      <w:pPr>
        <w:pStyle w:val="BodyText"/>
        <w:spacing w:before="2"/>
        <w:rPr>
          <w:b/>
          <w:sz w:val="12"/>
        </w:rPr>
      </w:pPr>
    </w:p>
    <w:p>
      <w:pPr>
        <w:pStyle w:val="BodyText"/>
        <w:spacing w:line="254" w:lineRule="auto" w:before="67"/>
        <w:ind w:left="979" w:right="1009"/>
      </w:pPr>
      <w:r>
        <w:rPr>
          <w:color w:val="00000A"/>
          <w:w w:val="105"/>
        </w:rPr>
        <w:t>Här visas viktig information om </w:t>
      </w:r>
      <w:r>
        <w:rPr>
          <w:rFonts w:ascii="Arial" w:hAnsi="Arial"/>
          <w:w w:val="105"/>
        </w:rPr>
        <w:t>esyslight </w:t>
      </w:r>
      <w:r>
        <w:rPr>
          <w:color w:val="00000A"/>
          <w:w w:val="105"/>
        </w:rPr>
        <w:t>och om företaget Eurobraille. Följande kommer att synas på displayen</w:t>
      </w:r>
      <w:r>
        <w:rPr>
          <w:w w:val="105"/>
        </w:rPr>
        <w:t>:</w:t>
      </w:r>
    </w:p>
    <w:p>
      <w:pPr>
        <w:pStyle w:val="BodyText"/>
        <w:spacing w:before="1"/>
        <w:rPr>
          <w:sz w:val="16"/>
        </w:rPr>
      </w:pPr>
    </w:p>
    <w:p>
      <w:pPr>
        <w:pStyle w:val="BodyText"/>
        <w:spacing w:before="1"/>
        <w:ind w:left="979"/>
      </w:pPr>
      <w:r>
        <w:rPr/>
        <w:t>“</w:t>
      </w:r>
      <w:r>
        <w:rPr>
          <w:color w:val="00000A"/>
        </w:rPr>
        <w:t>om:esys eurobraille T</w:t>
      </w:r>
      <w:r>
        <w:rPr/>
        <w:t>”</w:t>
      </w:r>
    </w:p>
    <w:p>
      <w:pPr>
        <w:pStyle w:val="BodyText"/>
        <w:spacing w:before="11"/>
        <w:rPr>
          <w:sz w:val="16"/>
        </w:rPr>
      </w:pPr>
    </w:p>
    <w:p>
      <w:pPr>
        <w:pStyle w:val="Heading3"/>
        <w:spacing w:before="1"/>
      </w:pPr>
      <w:r>
        <w:rPr/>
        <w:t>Esys</w:t>
      </w:r>
    </w:p>
    <w:p>
      <w:pPr>
        <w:pStyle w:val="BodyText"/>
        <w:spacing w:before="139"/>
        <w:ind w:left="980"/>
      </w:pPr>
      <w:r>
        <w:rPr>
          <w:color w:val="00000A"/>
        </w:rPr>
        <w:t>Här visas all informatio</w:t>
      </w:r>
      <w:bookmarkStart w:name="Esys" w:id="86"/>
      <w:bookmarkEnd w:id="86"/>
      <w:r>
        <w:rPr>
          <w:color w:val="00000A"/>
        </w:rPr>
        <w:t>n</w:t>
      </w:r>
      <w:r>
        <w:rPr>
          <w:color w:val="00000A"/>
        </w:rPr>
        <w:t> om din </w:t>
      </w:r>
      <w:r>
        <w:rPr>
          <w:rFonts w:ascii="Arial" w:hAnsi="Arial"/>
        </w:rPr>
        <w:t>esyslight</w:t>
      </w:r>
      <w:r>
        <w:rPr/>
        <w:t>. </w:t>
      </w:r>
      <w:r>
        <w:rPr>
          <w:color w:val="00000A"/>
        </w:rPr>
        <w:t>Detta visas på    displayen</w:t>
      </w:r>
      <w:r>
        <w:rPr/>
        <w:t>:</w:t>
      </w:r>
    </w:p>
    <w:p>
      <w:pPr>
        <w:pStyle w:val="BodyText"/>
        <w:spacing w:before="1"/>
        <w:rPr>
          <w:sz w:val="17"/>
        </w:rPr>
      </w:pPr>
    </w:p>
    <w:p>
      <w:pPr>
        <w:pStyle w:val="BodyText"/>
        <w:tabs>
          <w:tab w:pos="2796" w:val="left" w:leader="none"/>
        </w:tabs>
        <w:spacing w:line="254" w:lineRule="auto" w:before="1"/>
        <w:ind w:left="979" w:right="938"/>
      </w:pPr>
      <w:r>
        <w:rPr>
          <w:color w:val="00000A"/>
        </w:rPr>
        <w:t>”esy:esys&gt;esyslight-2 version&gt;2.07*15-02-2011 0 serienummer&gt;BT18 språk&gt;se inställningar &gt;ffffffff(readmath) multilanguage-opt</w:t>
        <w:tab/>
        <w:t>0 ok</w:t>
      </w:r>
      <w:r>
        <w:rPr>
          <w:color w:val="00000A"/>
          <w:spacing w:val="-3"/>
        </w:rPr>
        <w:t> </w:t>
      </w:r>
      <w:r>
        <w:rPr>
          <w:color w:val="00000A"/>
        </w:rPr>
        <w:t>T”</w:t>
      </w:r>
    </w:p>
    <w:p>
      <w:pPr>
        <w:pStyle w:val="BodyText"/>
        <w:spacing w:before="11"/>
        <w:rPr>
          <w:sz w:val="15"/>
        </w:rPr>
      </w:pPr>
    </w:p>
    <w:p>
      <w:pPr>
        <w:pStyle w:val="BodyText"/>
        <w:spacing w:line="254" w:lineRule="auto"/>
        <w:ind w:left="979" w:right="1009"/>
      </w:pPr>
      <w:r>
        <w:rPr>
          <w:color w:val="00000A"/>
        </w:rPr>
        <w:t>I informationen ovan finns versionsnumret, enhetstyp, firmwareversion, identifikationsnummer, språk och inställningar för din </w:t>
      </w:r>
      <w:r>
        <w:rPr>
          <w:rFonts w:ascii="Arial" w:hAnsi="Arial"/>
        </w:rPr>
        <w:t>esyslight</w:t>
      </w:r>
      <w:r>
        <w:rPr>
          <w:color w:val="00000A"/>
        </w:rPr>
        <w:t>. Välj ”ok” för att stänga    dialogrutan</w:t>
      </w:r>
      <w:r>
        <w:rPr/>
        <w:t>.</w:t>
      </w:r>
    </w:p>
    <w:p>
      <w:pPr>
        <w:pStyle w:val="BodyText"/>
        <w:spacing w:before="9"/>
        <w:rPr>
          <w:sz w:val="15"/>
        </w:rPr>
      </w:pPr>
    </w:p>
    <w:p>
      <w:pPr>
        <w:pStyle w:val="Heading3"/>
        <w:spacing w:before="0"/>
      </w:pPr>
      <w:r>
        <w:rPr/>
        <w:t>Eurobraille</w:t>
      </w:r>
    </w:p>
    <w:p>
      <w:pPr>
        <w:pStyle w:val="BodyText"/>
        <w:spacing w:line="254" w:lineRule="auto" w:before="134"/>
        <w:ind w:left="980" w:right="1009" w:hanging="1"/>
      </w:pPr>
      <w:r>
        <w:rPr>
          <w:color w:val="00000A"/>
        </w:rPr>
        <w:t>Här visas tillverkarens adress, telefonnummer, fa</w:t>
      </w:r>
      <w:bookmarkStart w:name="Eurobraille" w:id="87"/>
      <w:bookmarkEnd w:id="87"/>
      <w:r>
        <w:rPr>
          <w:color w:val="00000A"/>
        </w:rPr>
        <w:t>xnu</w:t>
      </w:r>
      <w:r>
        <w:rPr>
          <w:color w:val="00000A"/>
        </w:rPr>
        <w:t>mmer, emailaddress och webbsida. Välj “ok”  för  att stänga dialogrutan</w:t>
      </w:r>
      <w:r>
        <w:rPr/>
        <w:t>.</w:t>
      </w:r>
    </w:p>
    <w:p>
      <w:pPr>
        <w:pStyle w:val="BodyText"/>
        <w:spacing w:before="11"/>
        <w:rPr>
          <w:sz w:val="15"/>
        </w:rPr>
      </w:pPr>
    </w:p>
    <w:p>
      <w:pPr>
        <w:pStyle w:val="BodyText"/>
        <w:spacing w:line="254" w:lineRule="auto"/>
        <w:ind w:left="980" w:right="1009"/>
      </w:pPr>
      <w:r>
        <w:rPr/>
        <w:t>NOTERA: </w:t>
      </w:r>
      <w:r>
        <w:rPr>
          <w:color w:val="00000A"/>
        </w:rPr>
        <w:t>Vi rekommenderar att du alltid kontaktar din lokala </w:t>
      </w:r>
      <w:r>
        <w:rPr>
          <w:rFonts w:ascii="Arial" w:hAnsi="Arial"/>
        </w:rPr>
        <w:t>esyslight </w:t>
      </w:r>
      <w:r>
        <w:rPr>
          <w:color w:val="00000A"/>
        </w:rPr>
        <w:t>försäljare först för mer information  och</w:t>
      </w:r>
      <w:r>
        <w:rPr>
          <w:color w:val="00000A"/>
          <w:spacing w:val="-6"/>
        </w:rPr>
        <w:t> </w:t>
      </w:r>
      <w:r>
        <w:rPr>
          <w:color w:val="00000A"/>
        </w:rPr>
        <w:t>support</w:t>
      </w:r>
      <w:r>
        <w:rPr/>
        <w:t>.</w:t>
      </w:r>
    </w:p>
    <w:p>
      <w:pPr>
        <w:spacing w:after="0" w:line="254" w:lineRule="auto"/>
        <w:sectPr>
          <w:pgSz w:w="11910" w:h="16840"/>
          <w:pgMar w:header="747" w:footer="1179" w:top="940" w:bottom="1360" w:left="460" w:right="500"/>
        </w:sectPr>
      </w:pPr>
    </w:p>
    <w:p>
      <w:pPr>
        <w:pStyle w:val="BodyText"/>
      </w:pPr>
    </w:p>
    <w:p>
      <w:pPr>
        <w:pStyle w:val="BodyText"/>
        <w:spacing w:before="1"/>
        <w:rPr>
          <w:sz w:val="17"/>
        </w:rPr>
      </w:pPr>
    </w:p>
    <w:p>
      <w:pPr>
        <w:pStyle w:val="Heading1"/>
        <w:ind w:left="3950" w:right="3936"/>
        <w:jc w:val="center"/>
      </w:pPr>
      <w:r>
        <w:rPr/>
        <w:pict>
          <v:group style="position:absolute;margin-left:69.834999pt;margin-top:21.045063pt;width:455.65pt;height:2.9pt;mso-position-horizontal-relative:page;mso-position-vertical-relative:paragraph;z-index:1336;mso-wrap-distance-left:0;mso-wrap-distance-right:0" coordorigin="1397,421" coordsize="9113,58">
            <v:line style="position:absolute" from="1411,471" to="10495,471" stroked="true" strokeweight=".72pt" strokecolor="#96bd0d"/>
            <v:line style="position:absolute" from="1411,435" to="10495,435" stroked="true" strokeweight="1.44pt" strokecolor="#96bd0d"/>
            <w10:wrap type="topAndBottom"/>
          </v:group>
        </w:pict>
      </w:r>
      <w:bookmarkStart w:name="bilagor" w:id="88"/>
      <w:bookmarkEnd w:id="88"/>
      <w:r>
        <w:rPr/>
      </w:r>
      <w:bookmarkStart w:name="_bookmark32" w:id="89"/>
      <w:bookmarkEnd w:id="89"/>
      <w:r>
        <w:rPr/>
      </w:r>
      <w:r>
        <w:rPr>
          <w:color w:val="96BD0D"/>
        </w:rPr>
        <w:t>BILAGOR</w:t>
      </w:r>
    </w:p>
    <w:p>
      <w:pPr>
        <w:pStyle w:val="BodyText"/>
        <w:spacing w:before="10"/>
        <w:rPr>
          <w:sz w:val="9"/>
        </w:rPr>
      </w:pPr>
    </w:p>
    <w:p>
      <w:pPr>
        <w:pStyle w:val="Heading2"/>
        <w:spacing w:before="52"/>
        <w:ind w:left="3974"/>
      </w:pPr>
      <w:r>
        <w:rPr/>
        <w:pict>
          <v:line style="position:absolute;mso-position-horizontal-relative:page;mso-position-vertical-relative:paragraph;z-index:1360;mso-wrap-distance-left:0;mso-wrap-distance-right:0" from="70.559998pt,19.185762pt" to="524.759998pt,19.185762pt" stroked="true" strokeweight=".48pt" strokecolor="#96bd0d">
            <w10:wrap type="topAndBottom"/>
          </v:line>
        </w:pict>
      </w:r>
      <w:bookmarkStart w:name="bilaga 1: talks funktioner" w:id="90"/>
      <w:bookmarkEnd w:id="90"/>
      <w:r>
        <w:rPr/>
      </w:r>
      <w:bookmarkStart w:name="_bookmark33" w:id="91"/>
      <w:bookmarkEnd w:id="91"/>
      <w:r>
        <w:rPr/>
      </w:r>
      <w:r>
        <w:rPr>
          <w:color w:val="96BD0D"/>
        </w:rPr>
        <w:t>BILAGA 1: TALKS  FUNKTIONER</w:t>
      </w:r>
    </w:p>
    <w:p>
      <w:pPr>
        <w:pStyle w:val="BodyText"/>
        <w:spacing w:before="3"/>
        <w:rPr>
          <w:sz w:val="9"/>
        </w:rPr>
      </w:pPr>
    </w:p>
    <w:p>
      <w:pPr>
        <w:pStyle w:val="Heading3"/>
      </w:pPr>
      <w:bookmarkStart w:name="_bookmark34" w:id="92"/>
      <w:bookmarkEnd w:id="92"/>
      <w:r>
        <w:rPr>
          <w:b w:val="0"/>
        </w:rPr>
      </w:r>
      <w:r>
        <w:rPr>
          <w:color w:val="96BD0D"/>
        </w:rPr>
        <w:t>INSTÄLLNIN</w:t>
      </w:r>
      <w:bookmarkStart w:name="inställningar för talks" w:id="93"/>
      <w:bookmarkEnd w:id="93"/>
      <w:r>
        <w:rPr>
          <w:color w:val="96BD0D"/>
        </w:rPr>
        <w:t>G</w:t>
      </w:r>
      <w:r>
        <w:rPr>
          <w:color w:val="96BD0D"/>
        </w:rPr>
        <w:t>AR FÖR TALKS</w:t>
      </w:r>
    </w:p>
    <w:p>
      <w:pPr>
        <w:pStyle w:val="BodyText"/>
        <w:spacing w:before="8"/>
        <w:rPr>
          <w:b/>
          <w:sz w:val="12"/>
        </w:rPr>
      </w:pPr>
    </w:p>
    <w:p>
      <w:pPr>
        <w:pStyle w:val="BodyText"/>
        <w:spacing w:line="252" w:lineRule="auto" w:before="59"/>
        <w:ind w:left="979" w:right="935"/>
        <w:jc w:val="both"/>
      </w:pPr>
      <w:r>
        <w:rPr/>
        <w:t>Installera Talks på din mobiltelefon och slå på Bluetooth-funktionen. När Talks installeras för första gången, är det nödvändigt att ha tillgång till en dator med mjukvaran ”Nokia PC Suite” installerad (denna mjukvara har vanligtvis levererats tillsammans med mobiltelefonen). Beroende på mobiltelefonmodell, dubbelklicka på </w:t>
      </w:r>
      <w:r>
        <w:rPr>
          <w:rFonts w:ascii="Arial" w:hAnsi="Arial"/>
        </w:rPr>
        <w:t>esyslight </w:t>
      </w:r>
      <w:r>
        <w:rPr/>
        <w:t>drivrutinen (gå till </w:t>
      </w:r>
      <w:hyperlink r:id="rId15">
        <w:r>
          <w:rPr/>
          <w:t>www.eurobraille.com</w:t>
        </w:r>
      </w:hyperlink>
      <w:r>
        <w:rPr/>
        <w:t> för en komplett lista av kompatibla mobiltelefoner). Vi rekommenderar att drivrutinen först installeras på ett externt minneskort för telefonen; följ sedan installationsinstruktionerna på mobilens skärm för att avsluta installationsproceduren.</w:t>
      </w:r>
    </w:p>
    <w:p>
      <w:pPr>
        <w:pStyle w:val="BodyText"/>
        <w:spacing w:before="1"/>
        <w:rPr>
          <w:sz w:val="16"/>
        </w:rPr>
      </w:pPr>
    </w:p>
    <w:p>
      <w:pPr>
        <w:pStyle w:val="BodyText"/>
        <w:spacing w:line="252" w:lineRule="auto" w:before="1"/>
        <w:ind w:left="979" w:right="935"/>
        <w:jc w:val="both"/>
      </w:pPr>
      <w:r>
        <w:rPr/>
        <w:t>Är Nokia PC Suite inte installerad på datorn eller inte tillgänglig, är det möjligt att högerklicka på </w:t>
      </w:r>
      <w:r>
        <w:rPr>
          <w:rFonts w:ascii="Arial" w:hAnsi="Arial"/>
        </w:rPr>
        <w:t>esyslight </w:t>
      </w:r>
      <w:r>
        <w:rPr/>
        <w:t>drivrutinen, välj skicka med Bluetooth till mobiltelefonen. På detta sätt sänds drivrutinen till mobiltelefonens Inbox. Det är sedan möjligt att öppna detta meddelande på mobiltelefonen och utföra installationen.</w:t>
      </w:r>
    </w:p>
    <w:p>
      <w:pPr>
        <w:pStyle w:val="BodyText"/>
        <w:spacing w:before="1"/>
        <w:rPr>
          <w:sz w:val="16"/>
        </w:rPr>
      </w:pPr>
    </w:p>
    <w:p>
      <w:pPr>
        <w:pStyle w:val="BodyText"/>
        <w:spacing w:line="254" w:lineRule="auto" w:before="1"/>
        <w:ind w:left="979" w:right="940" w:hanging="1"/>
        <w:jc w:val="both"/>
      </w:pPr>
      <w:r>
        <w:rPr/>
        <w:t>När installationen är avslutad, börja med att kontrollera att datum och tid är korrekt angivna i telefonen. Fortsätt med att gå till konfigurationsmenyn i Talks, tabba till “Braille” och välj rätt punktskrifstabell.  Avaktivera</w:t>
      </w:r>
      <w:r>
        <w:rPr>
          <w:spacing w:val="-5"/>
        </w:rPr>
        <w:t> </w:t>
      </w:r>
      <w:r>
        <w:rPr/>
        <w:t>6</w:t>
      </w:r>
      <w:r>
        <w:rPr>
          <w:spacing w:val="-6"/>
        </w:rPr>
        <w:t> </w:t>
      </w:r>
      <w:r>
        <w:rPr/>
        <w:t>punkters</w:t>
      </w:r>
      <w:r>
        <w:rPr>
          <w:spacing w:val="-7"/>
        </w:rPr>
        <w:t> </w:t>
      </w:r>
      <w:r>
        <w:rPr/>
        <w:t>punktskrift</w:t>
      </w:r>
      <w:r>
        <w:rPr>
          <w:spacing w:val="-5"/>
        </w:rPr>
        <w:t> </w:t>
      </w:r>
      <w:r>
        <w:rPr/>
        <w:t>(kontrollera</w:t>
      </w:r>
      <w:r>
        <w:rPr>
          <w:spacing w:val="-5"/>
        </w:rPr>
        <w:t> </w:t>
      </w:r>
      <w:r>
        <w:rPr/>
        <w:t>att</w:t>
      </w:r>
      <w:r>
        <w:rPr>
          <w:spacing w:val="-5"/>
        </w:rPr>
        <w:t> </w:t>
      </w:r>
      <w:r>
        <w:rPr/>
        <w:t>8</w:t>
      </w:r>
      <w:r>
        <w:rPr>
          <w:spacing w:val="-6"/>
        </w:rPr>
        <w:t> </w:t>
      </w:r>
      <w:r>
        <w:rPr/>
        <w:t>punkter/datorpunktskrift</w:t>
      </w:r>
      <w:r>
        <w:rPr>
          <w:spacing w:val="-6"/>
        </w:rPr>
        <w:t> </w:t>
      </w:r>
      <w:r>
        <w:rPr/>
        <w:t>används).</w:t>
      </w:r>
    </w:p>
    <w:p>
      <w:pPr>
        <w:pStyle w:val="BodyText"/>
        <w:spacing w:before="11"/>
        <w:rPr>
          <w:sz w:val="15"/>
        </w:rPr>
      </w:pPr>
    </w:p>
    <w:p>
      <w:pPr>
        <w:pStyle w:val="BodyText"/>
        <w:spacing w:line="254" w:lineRule="auto"/>
        <w:ind w:left="979" w:right="938"/>
        <w:jc w:val="both"/>
      </w:pPr>
      <w:r>
        <w:rPr/>
        <w:t>NOTE: Fortsätt med att stänga AV Braille/Punktskriftsalternativet i Talks genom att använda "[Slå På]+[Lägg På]"</w:t>
      </w:r>
    </w:p>
    <w:p>
      <w:pPr>
        <w:pStyle w:val="BodyText"/>
        <w:spacing w:before="1"/>
        <w:rPr>
          <w:sz w:val="16"/>
        </w:rPr>
      </w:pPr>
    </w:p>
    <w:p>
      <w:pPr>
        <w:pStyle w:val="BodyText"/>
        <w:spacing w:before="1"/>
        <w:ind w:left="979"/>
        <w:jc w:val="both"/>
        <w:rPr>
          <w:rFonts w:ascii="Arial" w:hAnsi="Arial"/>
        </w:rPr>
      </w:pPr>
      <w:r>
        <w:rPr>
          <w:spacing w:val="-1"/>
          <w:w w:val="99"/>
        </w:rPr>
        <w:t>F</w:t>
      </w:r>
      <w:r>
        <w:rPr>
          <w:w w:val="99"/>
        </w:rPr>
        <w:t>ort</w:t>
      </w:r>
      <w:r>
        <w:rPr>
          <w:spacing w:val="-2"/>
          <w:w w:val="99"/>
        </w:rPr>
        <w:t>s</w:t>
      </w:r>
      <w:r>
        <w:rPr>
          <w:w w:val="99"/>
        </w:rPr>
        <w:t>ätt</w:t>
      </w:r>
      <w:r>
        <w:rPr/>
        <w:t> </w:t>
      </w:r>
      <w:r>
        <w:rPr>
          <w:spacing w:val="-1"/>
          <w:w w:val="99"/>
        </w:rPr>
        <w:t>me</w:t>
      </w:r>
      <w:r>
        <w:rPr>
          <w:w w:val="99"/>
        </w:rPr>
        <w:t>d</w:t>
      </w:r>
      <w:r>
        <w:rPr>
          <w:spacing w:val="1"/>
        </w:rPr>
        <w:t> </w:t>
      </w:r>
      <w:r>
        <w:rPr>
          <w:w w:val="99"/>
        </w:rPr>
        <w:t>att</w:t>
      </w:r>
      <w:r>
        <w:rPr/>
        <w:t> </w:t>
      </w:r>
      <w:r>
        <w:rPr>
          <w:w w:val="99"/>
        </w:rPr>
        <w:t>kopp</w:t>
      </w:r>
      <w:r>
        <w:rPr>
          <w:spacing w:val="-1"/>
          <w:w w:val="99"/>
        </w:rPr>
        <w:t>l</w:t>
      </w:r>
      <w:r>
        <w:rPr>
          <w:w w:val="99"/>
        </w:rPr>
        <w:t>a</w:t>
      </w:r>
      <w:r>
        <w:rPr>
          <w:spacing w:val="1"/>
        </w:rPr>
        <w:t> </w:t>
      </w:r>
      <w:r>
        <w:rPr>
          <w:spacing w:val="-1"/>
          <w:w w:val="99"/>
        </w:rPr>
        <w:t>m</w:t>
      </w:r>
      <w:r>
        <w:rPr>
          <w:w w:val="99"/>
        </w:rPr>
        <w:t>ob</w:t>
      </w:r>
      <w:r>
        <w:rPr>
          <w:spacing w:val="-1"/>
          <w:w w:val="99"/>
        </w:rPr>
        <w:t>i</w:t>
      </w:r>
      <w:r>
        <w:rPr>
          <w:spacing w:val="2"/>
          <w:w w:val="99"/>
        </w:rPr>
        <w:t>l</w:t>
      </w:r>
      <w:r>
        <w:rPr>
          <w:w w:val="99"/>
        </w:rPr>
        <w:t>t</w:t>
      </w:r>
      <w:r>
        <w:rPr>
          <w:spacing w:val="-1"/>
          <w:w w:val="99"/>
        </w:rPr>
        <w:t>elef</w:t>
      </w:r>
      <w:r>
        <w:rPr>
          <w:w w:val="99"/>
        </w:rPr>
        <w:t>o</w:t>
      </w:r>
      <w:r>
        <w:rPr>
          <w:spacing w:val="3"/>
          <w:w w:val="99"/>
        </w:rPr>
        <w:t>n</w:t>
      </w:r>
      <w:r>
        <w:rPr>
          <w:spacing w:val="-1"/>
          <w:w w:val="99"/>
        </w:rPr>
        <w:t>e</w:t>
      </w:r>
      <w:r>
        <w:rPr>
          <w:w w:val="99"/>
        </w:rPr>
        <w:t>n</w:t>
      </w:r>
      <w:r>
        <w:rPr>
          <w:spacing w:val="1"/>
        </w:rPr>
        <w:t> </w:t>
      </w:r>
      <w:r>
        <w:rPr>
          <w:w w:val="99"/>
        </w:rPr>
        <w:t>t</w:t>
      </w:r>
      <w:r>
        <w:rPr>
          <w:spacing w:val="-1"/>
          <w:w w:val="99"/>
        </w:rPr>
        <w:t>il</w:t>
      </w:r>
      <w:r>
        <w:rPr>
          <w:w w:val="99"/>
        </w:rPr>
        <w:t>l</w:t>
      </w:r>
      <w:r>
        <w:rPr>
          <w:spacing w:val="1"/>
        </w:rPr>
        <w:t> </w:t>
      </w:r>
      <w:r>
        <w:rPr>
          <w:rFonts w:ascii="Arial" w:hAnsi="Arial"/>
          <w:spacing w:val="-1"/>
          <w:w w:val="123"/>
        </w:rPr>
        <w:t>e</w:t>
      </w:r>
      <w:r>
        <w:rPr>
          <w:rFonts w:ascii="Arial" w:hAnsi="Arial"/>
          <w:w w:val="126"/>
        </w:rPr>
        <w:t>s</w:t>
      </w:r>
      <w:r>
        <w:rPr>
          <w:rFonts w:ascii="Arial" w:hAnsi="Arial"/>
          <w:w w:val="143"/>
        </w:rPr>
        <w:t>y</w:t>
      </w:r>
      <w:r>
        <w:rPr>
          <w:rFonts w:ascii="Arial" w:hAnsi="Arial"/>
          <w:w w:val="126"/>
        </w:rPr>
        <w:t>s</w:t>
      </w:r>
      <w:r>
        <w:rPr>
          <w:rFonts w:ascii="Arial" w:hAnsi="Arial"/>
          <w:w w:val="80"/>
        </w:rPr>
        <w:t>l</w:t>
      </w:r>
      <w:r>
        <w:rPr>
          <w:rFonts w:ascii="Arial" w:hAnsi="Arial"/>
          <w:spacing w:val="-1"/>
          <w:w w:val="87"/>
        </w:rPr>
        <w:t>i</w:t>
      </w:r>
      <w:r>
        <w:rPr>
          <w:rFonts w:ascii="Arial" w:hAnsi="Arial"/>
          <w:spacing w:val="-1"/>
          <w:w w:val="127"/>
        </w:rPr>
        <w:t>g</w:t>
      </w:r>
      <w:r>
        <w:rPr>
          <w:rFonts w:ascii="Arial" w:hAnsi="Arial"/>
          <w:spacing w:val="3"/>
          <w:w w:val="128"/>
        </w:rPr>
        <w:t>h</w:t>
      </w:r>
      <w:r>
        <w:rPr>
          <w:rFonts w:ascii="Arial" w:hAnsi="Arial"/>
          <w:spacing w:val="-2"/>
          <w:w w:val="144"/>
        </w:rPr>
        <w:t>t</w:t>
      </w:r>
      <w:r>
        <w:rPr>
          <w:rFonts w:ascii="Arial" w:hAnsi="Arial"/>
          <w:w w:val="65"/>
        </w:rPr>
        <w:t>.</w:t>
      </w:r>
    </w:p>
    <w:p>
      <w:pPr>
        <w:pStyle w:val="BodyText"/>
        <w:spacing w:before="2"/>
        <w:rPr>
          <w:rFonts w:ascii="Arial"/>
          <w:sz w:val="18"/>
        </w:rPr>
      </w:pPr>
    </w:p>
    <w:p>
      <w:pPr>
        <w:pStyle w:val="BodyText"/>
        <w:spacing w:line="254" w:lineRule="auto"/>
        <w:ind w:left="979" w:right="936"/>
        <w:jc w:val="both"/>
      </w:pPr>
      <w:r>
        <w:rPr/>
        <w:t>Aktivera « Bluetooth » läget på </w:t>
      </w:r>
      <w:r>
        <w:rPr>
          <w:rFonts w:ascii="Arial" w:hAnsi="Arial"/>
        </w:rPr>
        <w:t>esyslight</w:t>
      </w:r>
      <w:r>
        <w:rPr/>
        <w:t>; genom att gå till Bluetooth menyn (klicka en gång på LJ); gå sedan  till “identifierare” menyn och märk dig namnet och pinkoden för </w:t>
      </w:r>
      <w:r>
        <w:rPr>
          <w:rFonts w:ascii="Arial" w:hAnsi="Arial"/>
        </w:rPr>
        <w:t>esyslight</w:t>
      </w:r>
      <w:r>
        <w:rPr/>
        <w:t>. Gå  sedan  tillbaka  till  huvudmenyn och aktivera Bluetooth läget</w:t>
      </w:r>
      <w:r>
        <w:rPr>
          <w:spacing w:val="-26"/>
        </w:rPr>
        <w:t> </w:t>
      </w:r>
      <w:r>
        <w:rPr/>
        <w:t>igen.</w:t>
      </w:r>
    </w:p>
    <w:p>
      <w:pPr>
        <w:pStyle w:val="BodyText"/>
        <w:spacing w:before="1"/>
        <w:rPr>
          <w:sz w:val="16"/>
        </w:rPr>
      </w:pPr>
    </w:p>
    <w:p>
      <w:pPr>
        <w:pStyle w:val="BodyText"/>
        <w:spacing w:before="1"/>
        <w:ind w:left="979"/>
        <w:jc w:val="both"/>
      </w:pPr>
      <w:r>
        <w:rPr/>
        <w:t>Justera mobiltelefoninställningarna:</w:t>
      </w:r>
    </w:p>
    <w:p>
      <w:pPr>
        <w:pStyle w:val="BodyText"/>
        <w:spacing w:before="1"/>
        <w:rPr>
          <w:sz w:val="17"/>
        </w:rPr>
      </w:pPr>
    </w:p>
    <w:p>
      <w:pPr>
        <w:pStyle w:val="BodyText"/>
        <w:spacing w:line="252" w:lineRule="auto" w:before="1"/>
        <w:ind w:left="979" w:right="935" w:hanging="1"/>
        <w:jc w:val="both"/>
      </w:pPr>
      <w:r>
        <w:rPr/>
        <w:t>Synkronisera nu </w:t>
      </w:r>
      <w:r>
        <w:rPr>
          <w:rFonts w:ascii="Arial" w:hAnsi="Arial"/>
        </w:rPr>
        <w:t>esyslight </w:t>
      </w:r>
      <w:r>
        <w:rPr/>
        <w:t>med mobiltelefonen; för att göra detta är det nödvändigt att  gå  till  mobiltelefonens Bluetooth menyn och välj ”lägg till enhet” och slå på Bluetooth funktionen i mobiltelefonen. I listan av tillgängliga enheter bör också den information vilken identifierar </w:t>
      </w:r>
      <w:r>
        <w:rPr>
          <w:rFonts w:ascii="Arial" w:hAnsi="Arial"/>
        </w:rPr>
        <w:t>esyslight </w:t>
      </w:r>
      <w:r>
        <w:rPr/>
        <w:t>också vara tillgänglig nu; välj</w:t>
      </w:r>
      <w:r>
        <w:rPr>
          <w:spacing w:val="-4"/>
        </w:rPr>
        <w:t> </w:t>
      </w:r>
      <w:r>
        <w:rPr/>
        <w:t>denna</w:t>
      </w:r>
      <w:r>
        <w:rPr>
          <w:spacing w:val="-3"/>
        </w:rPr>
        <w:t> </w:t>
      </w:r>
      <w:r>
        <w:rPr/>
        <w:t>enhet</w:t>
      </w:r>
      <w:r>
        <w:rPr>
          <w:spacing w:val="-4"/>
        </w:rPr>
        <w:t> </w:t>
      </w:r>
      <w:r>
        <w:rPr/>
        <w:t>och</w:t>
      </w:r>
      <w:r>
        <w:rPr>
          <w:spacing w:val="-3"/>
        </w:rPr>
        <w:t> </w:t>
      </w:r>
      <w:r>
        <w:rPr/>
        <w:t>skriv</w:t>
      </w:r>
      <w:r>
        <w:rPr>
          <w:spacing w:val="-5"/>
        </w:rPr>
        <w:t> </w:t>
      </w:r>
      <w:r>
        <w:rPr/>
        <w:t>in</w:t>
      </w:r>
      <w:r>
        <w:rPr>
          <w:spacing w:val="-3"/>
        </w:rPr>
        <w:t> </w:t>
      </w:r>
      <w:r>
        <w:rPr/>
        <w:t>rätt</w:t>
      </w:r>
      <w:r>
        <w:rPr>
          <w:spacing w:val="-4"/>
        </w:rPr>
        <w:t> </w:t>
      </w:r>
      <w:r>
        <w:rPr/>
        <w:t>pinkod</w:t>
      </w:r>
      <w:r>
        <w:rPr>
          <w:spacing w:val="-3"/>
        </w:rPr>
        <w:t> </w:t>
      </w:r>
      <w:r>
        <w:rPr/>
        <w:t>(PIN</w:t>
      </w:r>
      <w:r>
        <w:rPr>
          <w:spacing w:val="-3"/>
        </w:rPr>
        <w:t> </w:t>
      </w:r>
      <w:r>
        <w:rPr/>
        <w:t>koden</w:t>
      </w:r>
      <w:r>
        <w:rPr>
          <w:spacing w:val="-3"/>
        </w:rPr>
        <w:t> </w:t>
      </w:r>
      <w:r>
        <w:rPr/>
        <w:t>är</w:t>
      </w:r>
      <w:r>
        <w:rPr>
          <w:spacing w:val="-4"/>
        </w:rPr>
        <w:t> </w:t>
      </w:r>
      <w:r>
        <w:rPr/>
        <w:t>standardmässigt</w:t>
      </w:r>
      <w:r>
        <w:rPr>
          <w:spacing w:val="-3"/>
        </w:rPr>
        <w:t> </w:t>
      </w:r>
      <w:r>
        <w:rPr/>
        <w:t>0000).</w:t>
      </w:r>
    </w:p>
    <w:p>
      <w:pPr>
        <w:pStyle w:val="BodyText"/>
        <w:spacing w:before="1"/>
        <w:rPr>
          <w:sz w:val="16"/>
        </w:rPr>
      </w:pPr>
    </w:p>
    <w:p>
      <w:pPr>
        <w:pStyle w:val="BodyText"/>
        <w:spacing w:line="254" w:lineRule="auto" w:before="1"/>
        <w:ind w:left="979" w:right="941" w:hanging="1"/>
        <w:jc w:val="both"/>
      </w:pPr>
      <w:r>
        <w:rPr/>
        <w:t>Det är nu möjligt att använda </w:t>
      </w:r>
      <w:r>
        <w:rPr>
          <w:rFonts w:ascii="Arial" w:hAnsi="Arial"/>
        </w:rPr>
        <w:t>esyslight </w:t>
      </w:r>
      <w:r>
        <w:rPr/>
        <w:t>tillsammans med mobiltelefonen. För att välja mellan “Ingen Braille” och  “Braille </w:t>
      </w:r>
      <w:r>
        <w:rPr>
          <w:rFonts w:ascii="Arial" w:hAnsi="Arial"/>
        </w:rPr>
        <w:t>esyslight</w:t>
      </w:r>
      <w:r>
        <w:rPr/>
        <w:t>”  gå  tillk  TALKS inställningsmeny.</w:t>
      </w:r>
    </w:p>
    <w:p>
      <w:pPr>
        <w:spacing w:after="0" w:line="254" w:lineRule="auto"/>
        <w:jc w:val="both"/>
        <w:sectPr>
          <w:footerReference w:type="default" r:id="rId14"/>
          <w:pgSz w:w="11910" w:h="16840"/>
          <w:pgMar w:footer="1179" w:header="747" w:top="940" w:bottom="1360" w:left="460" w:right="500"/>
        </w:sectPr>
      </w:pPr>
    </w:p>
    <w:p>
      <w:pPr>
        <w:pStyle w:val="BodyText"/>
      </w:pPr>
    </w:p>
    <w:p>
      <w:pPr>
        <w:pStyle w:val="BodyText"/>
        <w:spacing w:before="3"/>
        <w:rPr>
          <w:sz w:val="16"/>
        </w:rPr>
      </w:pPr>
    </w:p>
    <w:p>
      <w:pPr>
        <w:pStyle w:val="Heading2"/>
        <w:spacing w:before="52"/>
        <w:ind w:left="3394" w:right="0"/>
        <w:jc w:val="left"/>
      </w:pPr>
      <w:r>
        <w:rPr/>
        <w:pict>
          <v:line style="position:absolute;mso-position-horizontal-relative:page;mso-position-vertical-relative:paragraph;z-index:1384;mso-wrap-distance-left:0;mso-wrap-distance-right:0" from="70.559998pt,19.185806pt" to="524.759998pt,19.185806pt" stroked="true" strokeweight=".48pt" strokecolor="#96bd0d">
            <w10:wrap type="topAndBottom"/>
          </v:line>
        </w:pict>
      </w:r>
      <w:bookmarkStart w:name="bilaga 2: skärmläsningsprogram" w:id="94"/>
      <w:bookmarkEnd w:id="94"/>
      <w:r>
        <w:rPr/>
      </w:r>
      <w:bookmarkStart w:name="_bookmark35" w:id="95"/>
      <w:bookmarkEnd w:id="95"/>
      <w:r>
        <w:rPr/>
      </w:r>
      <w:r>
        <w:rPr>
          <w:color w:val="96BD0D"/>
          <w:spacing w:val="11"/>
        </w:rPr>
        <w:t>BILAGA </w:t>
      </w:r>
      <w:r>
        <w:rPr>
          <w:color w:val="96BD0D"/>
          <w:spacing w:val="7"/>
        </w:rPr>
        <w:t>2:</w:t>
      </w:r>
      <w:r>
        <w:rPr>
          <w:color w:val="96BD0D"/>
          <w:spacing w:val="63"/>
        </w:rPr>
        <w:t> </w:t>
      </w:r>
      <w:r>
        <w:rPr>
          <w:color w:val="96BD0D"/>
          <w:spacing w:val="14"/>
        </w:rPr>
        <w:t>SKÄRMLÄSNINGSPROGRAM</w:t>
      </w:r>
    </w:p>
    <w:p>
      <w:pPr>
        <w:pStyle w:val="BodyText"/>
        <w:rPr>
          <w:sz w:val="9"/>
        </w:rPr>
      </w:pPr>
    </w:p>
    <w:p>
      <w:pPr>
        <w:pStyle w:val="Heading3"/>
        <w:spacing w:before="57"/>
      </w:pPr>
      <w:bookmarkStart w:name="_bookmark36" w:id="96"/>
      <w:bookmarkEnd w:id="96"/>
      <w:r>
        <w:rPr>
          <w:b w:val="0"/>
        </w:rPr>
      </w:r>
      <w:r>
        <w:rPr>
          <w:color w:val="96BD0D"/>
        </w:rPr>
        <w:t>IN</w:t>
      </w:r>
      <w:bookmarkStart w:name="inställningar för windoweyes" w:id="97"/>
      <w:bookmarkEnd w:id="97"/>
      <w:r>
        <w:rPr>
          <w:color w:val="96BD0D"/>
        </w:rPr>
        <w:t>ST</w:t>
      </w:r>
      <w:r>
        <w:rPr>
          <w:color w:val="96BD0D"/>
        </w:rPr>
        <w:t>ÄLLNINGAR FÖR WINDOWEYES</w:t>
      </w:r>
    </w:p>
    <w:p>
      <w:pPr>
        <w:pStyle w:val="BodyText"/>
        <w:spacing w:before="2"/>
        <w:rPr>
          <w:b/>
          <w:sz w:val="12"/>
        </w:rPr>
      </w:pPr>
    </w:p>
    <w:p>
      <w:pPr>
        <w:pStyle w:val="BodyText"/>
        <w:spacing w:line="254" w:lineRule="auto" w:before="67"/>
        <w:ind w:left="980" w:right="1009"/>
      </w:pPr>
      <w:r>
        <w:rPr/>
        <w:t>Installer WindowEyes på datorn och välj </w:t>
      </w:r>
      <w:r>
        <w:rPr>
          <w:rFonts w:ascii="Arial" w:hAnsi="Arial"/>
        </w:rPr>
        <w:t>esyslight </w:t>
      </w:r>
      <w:r>
        <w:rPr/>
        <w:t>i punktdisplay listan i WindowEyes menyn. Det är nödvändigt att välja 8 punkters/datorpunktskrift i WindowEyes punktskriftsinställningsmeny.</w:t>
      </w:r>
    </w:p>
    <w:p>
      <w:pPr>
        <w:pStyle w:val="BodyText"/>
        <w:spacing w:before="11"/>
        <w:rPr>
          <w:sz w:val="15"/>
        </w:rPr>
      </w:pPr>
    </w:p>
    <w:p>
      <w:pPr>
        <w:pStyle w:val="BodyText"/>
        <w:spacing w:line="254" w:lineRule="auto"/>
        <w:ind w:left="979" w:right="929"/>
      </w:pPr>
      <w:r>
        <w:rPr>
          <w:i/>
          <w:w w:val="105"/>
        </w:rPr>
        <w:t>VARNING</w:t>
      </w:r>
      <w:r>
        <w:rPr>
          <w:w w:val="105"/>
        </w:rPr>
        <w:t>:</w:t>
      </w:r>
      <w:r>
        <w:rPr>
          <w:spacing w:val="-19"/>
          <w:w w:val="105"/>
        </w:rPr>
        <w:t> </w:t>
      </w:r>
      <w:r>
        <w:rPr>
          <w:w w:val="105"/>
        </w:rPr>
        <w:t>endast</w:t>
      </w:r>
      <w:r>
        <w:rPr>
          <w:spacing w:val="-20"/>
          <w:w w:val="105"/>
        </w:rPr>
        <w:t> </w:t>
      </w:r>
      <w:r>
        <w:rPr>
          <w:w w:val="105"/>
        </w:rPr>
        <w:t>WindowEyes</w:t>
      </w:r>
      <w:r>
        <w:rPr>
          <w:spacing w:val="-21"/>
          <w:w w:val="105"/>
        </w:rPr>
        <w:t> </w:t>
      </w:r>
      <w:r>
        <w:rPr>
          <w:w w:val="105"/>
        </w:rPr>
        <w:t>version</w:t>
      </w:r>
      <w:r>
        <w:rPr>
          <w:spacing w:val="-20"/>
          <w:w w:val="105"/>
        </w:rPr>
        <w:t> </w:t>
      </w:r>
      <w:r>
        <w:rPr>
          <w:w w:val="105"/>
        </w:rPr>
        <w:t>7.0</w:t>
      </w:r>
      <w:r>
        <w:rPr>
          <w:spacing w:val="-20"/>
          <w:w w:val="105"/>
        </w:rPr>
        <w:t> </w:t>
      </w:r>
      <w:r>
        <w:rPr>
          <w:w w:val="105"/>
        </w:rPr>
        <w:t>och</w:t>
      </w:r>
      <w:r>
        <w:rPr>
          <w:spacing w:val="-20"/>
          <w:w w:val="105"/>
        </w:rPr>
        <w:t> </w:t>
      </w:r>
      <w:r>
        <w:rPr>
          <w:w w:val="105"/>
        </w:rPr>
        <w:t>högre</w:t>
      </w:r>
      <w:r>
        <w:rPr>
          <w:spacing w:val="-19"/>
          <w:w w:val="105"/>
        </w:rPr>
        <w:t> </w:t>
      </w:r>
      <w:r>
        <w:rPr>
          <w:w w:val="105"/>
        </w:rPr>
        <w:t>accepterar</w:t>
      </w:r>
      <w:r>
        <w:rPr>
          <w:spacing w:val="-20"/>
          <w:w w:val="105"/>
        </w:rPr>
        <w:t> </w:t>
      </w:r>
      <w:r>
        <w:rPr>
          <w:rFonts w:ascii="Arial" w:hAnsi="Arial"/>
          <w:w w:val="105"/>
        </w:rPr>
        <w:t>esyslight</w:t>
      </w:r>
      <w:r>
        <w:rPr>
          <w:rFonts w:ascii="Arial" w:hAnsi="Arial"/>
          <w:spacing w:val="-30"/>
          <w:w w:val="105"/>
        </w:rPr>
        <w:t> </w:t>
      </w:r>
      <w:r>
        <w:rPr>
          <w:w w:val="105"/>
        </w:rPr>
        <w:t>som</w:t>
      </w:r>
      <w:r>
        <w:rPr>
          <w:spacing w:val="-19"/>
          <w:w w:val="105"/>
        </w:rPr>
        <w:t> </w:t>
      </w:r>
      <w:r>
        <w:rPr>
          <w:w w:val="105"/>
        </w:rPr>
        <w:t>en</w:t>
      </w:r>
      <w:r>
        <w:rPr>
          <w:spacing w:val="-20"/>
          <w:w w:val="105"/>
        </w:rPr>
        <w:t> </w:t>
      </w:r>
      <w:r>
        <w:rPr>
          <w:w w:val="105"/>
        </w:rPr>
        <w:t>kompatibel</w:t>
      </w:r>
      <w:r>
        <w:rPr>
          <w:spacing w:val="-20"/>
          <w:w w:val="105"/>
        </w:rPr>
        <w:t> </w:t>
      </w:r>
      <w:r>
        <w:rPr>
          <w:w w:val="105"/>
        </w:rPr>
        <w:t>punktdisplay. </w:t>
      </w:r>
      <w:r>
        <w:rPr/>
        <w:t>Det</w:t>
      </w:r>
      <w:r>
        <w:rPr>
          <w:spacing w:val="-5"/>
        </w:rPr>
        <w:t> </w:t>
      </w:r>
      <w:r>
        <w:rPr/>
        <w:t>är</w:t>
      </w:r>
      <w:r>
        <w:rPr>
          <w:spacing w:val="-5"/>
        </w:rPr>
        <w:t> </w:t>
      </w:r>
      <w:r>
        <w:rPr/>
        <w:t>inte</w:t>
      </w:r>
      <w:r>
        <w:rPr>
          <w:spacing w:val="-6"/>
        </w:rPr>
        <w:t> </w:t>
      </w:r>
      <w:r>
        <w:rPr/>
        <w:t>möjligt</w:t>
      </w:r>
      <w:r>
        <w:rPr>
          <w:spacing w:val="-5"/>
        </w:rPr>
        <w:t> </w:t>
      </w:r>
      <w:r>
        <w:rPr/>
        <w:t>att</w:t>
      </w:r>
      <w:r>
        <w:rPr>
          <w:spacing w:val="-5"/>
        </w:rPr>
        <w:t> </w:t>
      </w:r>
      <w:r>
        <w:rPr/>
        <w:t>arbeta</w:t>
      </w:r>
      <w:r>
        <w:rPr>
          <w:spacing w:val="-4"/>
        </w:rPr>
        <w:t> </w:t>
      </w:r>
      <w:r>
        <w:rPr/>
        <w:t>tillsammans</w:t>
      </w:r>
      <w:r>
        <w:rPr>
          <w:spacing w:val="-4"/>
        </w:rPr>
        <w:t> </w:t>
      </w:r>
      <w:r>
        <w:rPr/>
        <w:t>med</w:t>
      </w:r>
      <w:r>
        <w:rPr>
          <w:spacing w:val="-4"/>
        </w:rPr>
        <w:t> </w:t>
      </w:r>
      <w:r>
        <w:rPr/>
        <w:t>tidigare</w:t>
      </w:r>
      <w:r>
        <w:rPr>
          <w:spacing w:val="-3"/>
        </w:rPr>
        <w:t> </w:t>
      </w:r>
      <w:r>
        <w:rPr/>
        <w:t>versioner</w:t>
      </w:r>
      <w:r>
        <w:rPr>
          <w:spacing w:val="-5"/>
        </w:rPr>
        <w:t> </w:t>
      </w:r>
      <w:r>
        <w:rPr/>
        <w:t>av</w:t>
      </w:r>
      <w:r>
        <w:rPr>
          <w:spacing w:val="-5"/>
        </w:rPr>
        <w:t> </w:t>
      </w:r>
      <w:r>
        <w:rPr/>
        <w:t>WindowEyes.</w:t>
      </w:r>
    </w:p>
    <w:p>
      <w:pPr>
        <w:pStyle w:val="BodyText"/>
        <w:spacing w:before="1"/>
        <w:rPr>
          <w:sz w:val="16"/>
        </w:rPr>
      </w:pPr>
    </w:p>
    <w:p>
      <w:pPr>
        <w:pStyle w:val="BodyText"/>
        <w:spacing w:before="1"/>
        <w:ind w:left="979"/>
      </w:pPr>
      <w:r>
        <w:rPr/>
        <w:t>För mer information om hur WindowEyes fungerar,vänligen kontakta din lokala försäljningsrepresentant.</w:t>
      </w:r>
    </w:p>
    <w:p>
      <w:pPr>
        <w:pStyle w:val="BodyText"/>
        <w:spacing w:before="7"/>
        <w:rPr>
          <w:sz w:val="12"/>
        </w:rPr>
      </w:pPr>
    </w:p>
    <w:p>
      <w:pPr>
        <w:pStyle w:val="Heading3"/>
      </w:pPr>
      <w:bookmarkStart w:name="_bookmark37" w:id="98"/>
      <w:bookmarkEnd w:id="98"/>
      <w:r>
        <w:rPr>
          <w:b w:val="0"/>
        </w:rPr>
      </w:r>
      <w:r>
        <w:rPr>
          <w:color w:val="96BD0D"/>
        </w:rPr>
        <w:t>INSTÄLLNINGAR FÖR SUPERNO</w:t>
      </w:r>
      <w:bookmarkStart w:name="inställningar för supernova" w:id="99"/>
      <w:bookmarkEnd w:id="99"/>
      <w:r>
        <w:rPr>
          <w:color w:val="96BD0D"/>
        </w:rPr>
        <w:t>V</w:t>
      </w:r>
      <w:r>
        <w:rPr>
          <w:color w:val="96BD0D"/>
        </w:rPr>
        <w:t>A</w:t>
      </w:r>
    </w:p>
    <w:p>
      <w:pPr>
        <w:pStyle w:val="BodyText"/>
        <w:spacing w:before="11"/>
        <w:rPr>
          <w:b/>
          <w:sz w:val="12"/>
        </w:rPr>
      </w:pPr>
    </w:p>
    <w:p>
      <w:pPr>
        <w:spacing w:before="56"/>
        <w:ind w:left="980" w:right="0" w:firstLine="0"/>
        <w:jc w:val="left"/>
        <w:rPr>
          <w:b/>
          <w:sz w:val="22"/>
        </w:rPr>
      </w:pPr>
      <w:r>
        <w:rPr>
          <w:b/>
          <w:sz w:val="22"/>
        </w:rPr>
        <w:t>Version 8, 9 och  10</w:t>
      </w:r>
    </w:p>
    <w:p>
      <w:pPr>
        <w:pStyle w:val="BodyText"/>
        <w:spacing w:line="254" w:lineRule="auto" w:before="134"/>
        <w:ind w:left="980" w:right="1009"/>
      </w:pPr>
      <w:r>
        <w:rPr/>
        <w:t>Installera WindowEyes på datorn och </w:t>
      </w:r>
      <w:bookmarkStart w:name="Version 8, 9 och 10" w:id="100"/>
      <w:bookmarkEnd w:id="100"/>
      <w:r>
        <w:rPr/>
        <w:t>v</w:t>
      </w:r>
      <w:r>
        <w:rPr/>
        <w:t>älj </w:t>
      </w:r>
      <w:r>
        <w:rPr>
          <w:rFonts w:ascii="Arial" w:hAnsi="Arial"/>
        </w:rPr>
        <w:t>esyslight </w:t>
      </w:r>
      <w:r>
        <w:rPr/>
        <w:t>i punktdisplay listan i WindowEyes menyn. Det är nödvändigt att välja 8 punkters/datorpunktskrift i WindowEyes punktskriftsinställningsmeny.</w:t>
      </w:r>
    </w:p>
    <w:p>
      <w:pPr>
        <w:pStyle w:val="BodyText"/>
        <w:spacing w:before="11"/>
        <w:rPr>
          <w:sz w:val="15"/>
        </w:rPr>
      </w:pPr>
    </w:p>
    <w:p>
      <w:pPr>
        <w:pStyle w:val="BodyText"/>
        <w:spacing w:line="252" w:lineRule="auto"/>
        <w:ind w:left="980" w:right="1448"/>
      </w:pPr>
      <w:r>
        <w:rPr>
          <w:i/>
        </w:rPr>
        <w:t>VARNING</w:t>
      </w:r>
      <w:r>
        <w:rPr/>
        <w:t>: standardmässigt laddar denna fil den engelska punktskriftstabellen. För att välja den punktskriftstabell som motsvarar rätt språk, öppna filen: ‘c:\ProgramFiles\dolphin\Sam\esyslightiris\eurobraille.ini’ och ändra linjen ‘BrailleFileName=eurobraille- fr.kbd’ genom att skriva in rätt värde.</w:t>
      </w:r>
    </w:p>
    <w:p>
      <w:pPr>
        <w:pStyle w:val="BodyText"/>
        <w:spacing w:before="4"/>
        <w:rPr>
          <w:sz w:val="16"/>
        </w:rPr>
      </w:pPr>
    </w:p>
    <w:p>
      <w:pPr>
        <w:pStyle w:val="BodyText"/>
        <w:spacing w:line="252" w:lineRule="auto"/>
        <w:ind w:left="980" w:right="1417"/>
      </w:pPr>
      <w:r>
        <w:rPr/>
        <w:t>Tillgängliga tabeller är: eurobraille-fr.kbd, eurobraille-franales.kbd, eurobraille-gfr.kbd, eurobraille-it.kbd, eurobraille-nb.kbd, eurobraille-pt.kbd, eurobraille-sp.kbd, eurobraille-sw.kbd, eurobraille-us.kbd.</w:t>
      </w:r>
    </w:p>
    <w:p>
      <w:pPr>
        <w:pStyle w:val="BodyText"/>
        <w:spacing w:before="2"/>
        <w:rPr>
          <w:sz w:val="16"/>
        </w:rPr>
      </w:pPr>
    </w:p>
    <w:p>
      <w:pPr>
        <w:pStyle w:val="Heading3"/>
        <w:spacing w:before="0"/>
      </w:pPr>
      <w:r>
        <w:rPr/>
        <w:t>Version 11</w:t>
      </w:r>
    </w:p>
    <w:p>
      <w:pPr>
        <w:pStyle w:val="BodyText"/>
        <w:spacing w:line="254" w:lineRule="auto" w:before="134"/>
        <w:ind w:left="980" w:right="1009" w:hanging="1"/>
      </w:pPr>
      <w:r>
        <w:rPr/>
        <w:t>Installera SuperNova mjukvaran på datorn och välj </w:t>
      </w:r>
      <w:r>
        <w:rPr>
          <w:rFonts w:ascii="Arial" w:hAnsi="Arial"/>
        </w:rPr>
        <w:t>esyslight </w:t>
      </w:r>
      <w:r>
        <w:rPr/>
        <w:t>i punktdisplay li</w:t>
      </w:r>
      <w:bookmarkStart w:name="Version 11" w:id="101"/>
      <w:bookmarkEnd w:id="101"/>
      <w:r>
        <w:rPr/>
        <w:t>s</w:t>
      </w:r>
      <w:r>
        <w:rPr/>
        <w:t>tan i huvudmenyn. Det nödvändigt att välja 8 punkters punktskrift SuperNovas punktskriftsinställningsmeny.</w:t>
      </w:r>
    </w:p>
    <w:p>
      <w:pPr>
        <w:pStyle w:val="BodyText"/>
        <w:spacing w:before="11"/>
        <w:rPr>
          <w:sz w:val="15"/>
        </w:rPr>
      </w:pPr>
    </w:p>
    <w:p>
      <w:pPr>
        <w:pStyle w:val="BodyText"/>
        <w:spacing w:line="254" w:lineRule="auto"/>
        <w:ind w:left="979" w:right="990"/>
      </w:pPr>
      <w:r>
        <w:rPr>
          <w:i/>
        </w:rPr>
        <w:t>VARNING</w:t>
      </w:r>
      <w:r>
        <w:rPr/>
        <w:t>: det är nödvändigt att ladda ner och köra en DLL uppdateringsfil från </w:t>
      </w:r>
      <w:hyperlink r:id="rId15">
        <w:r>
          <w:rPr/>
          <w:t>www.eurobraille.com</w:t>
        </w:r>
      </w:hyperlink>
      <w:r>
        <w:rPr/>
        <w:t> efter det att Supernova 11.0 har installerats och innan </w:t>
      </w:r>
      <w:r>
        <w:rPr>
          <w:rFonts w:ascii="Arial" w:hAnsi="Arial"/>
        </w:rPr>
        <w:t>esyslight </w:t>
      </w:r>
      <w:r>
        <w:rPr/>
        <w:t>konfigureras tillsammans med skärmläsningsprogrammet.</w:t>
      </w:r>
    </w:p>
    <w:p>
      <w:pPr>
        <w:pStyle w:val="BodyText"/>
        <w:spacing w:before="1"/>
        <w:rPr>
          <w:sz w:val="16"/>
        </w:rPr>
      </w:pPr>
    </w:p>
    <w:p>
      <w:pPr>
        <w:pStyle w:val="BodyText"/>
        <w:spacing w:before="1"/>
        <w:ind w:left="980"/>
      </w:pPr>
      <w:r>
        <w:rPr/>
        <w:t>För mer information om hur Supernova fungerar,vänligen kontakta din lokala försäljningsrepresentant.</w:t>
      </w:r>
    </w:p>
    <w:p>
      <w:pPr>
        <w:pStyle w:val="BodyText"/>
        <w:rPr>
          <w:sz w:val="15"/>
        </w:rPr>
      </w:pPr>
    </w:p>
    <w:p>
      <w:pPr>
        <w:pStyle w:val="Heading3"/>
        <w:spacing w:before="0"/>
        <w:rPr>
          <w:sz w:val="14"/>
        </w:rPr>
      </w:pPr>
      <w:bookmarkStart w:name="_bookmark38" w:id="102"/>
      <w:bookmarkEnd w:id="102"/>
      <w:r>
        <w:rPr>
          <w:b w:val="0"/>
        </w:rPr>
      </w:r>
      <w:r>
        <w:rPr>
          <w:color w:val="96BD0D"/>
        </w:rPr>
        <w:t>INSTÄLLNINGAR FÖR JAWS</w:t>
      </w:r>
      <w:r>
        <w:rPr>
          <w:color w:val="96BD0D"/>
          <w:position w:val="10"/>
          <w:sz w:val="14"/>
        </w:rPr>
        <w:t>TM</w:t>
      </w:r>
    </w:p>
    <w:p>
      <w:pPr>
        <w:pStyle w:val="BodyText"/>
        <w:spacing w:before="2"/>
        <w:rPr>
          <w:b/>
          <w:sz w:val="12"/>
        </w:rPr>
      </w:pPr>
    </w:p>
    <w:p>
      <w:pPr>
        <w:pStyle w:val="BodyText"/>
        <w:spacing w:line="254" w:lineRule="auto" w:before="67"/>
        <w:ind w:left="980" w:right="938"/>
        <w:jc w:val="both"/>
      </w:pPr>
      <w:r>
        <w:rPr/>
        <w:t>Instruktioner för Jaws upp till version 10 följer nedan. I version 11 och högre är </w:t>
      </w:r>
      <w:r>
        <w:rPr>
          <w:rFonts w:ascii="Arial" w:hAnsi="Arial"/>
        </w:rPr>
        <w:t>esyslight  </w:t>
      </w:r>
      <w:r>
        <w:rPr/>
        <w:t>drivruti</w:t>
      </w:r>
      <w:bookmarkStart w:name="inställningar för JawsTM" w:id="103"/>
      <w:bookmarkEnd w:id="103"/>
      <w:r>
        <w:rPr/>
        <w:t>n</w:t>
      </w:r>
      <w:r>
        <w:rPr/>
        <w:t>  automatiskt</w:t>
      </w:r>
      <w:r>
        <w:rPr>
          <w:spacing w:val="-7"/>
        </w:rPr>
        <w:t> </w:t>
      </w:r>
      <w:r>
        <w:rPr/>
        <w:t>inkluderad.</w:t>
      </w:r>
      <w:r>
        <w:rPr>
          <w:spacing w:val="-7"/>
        </w:rPr>
        <w:t> </w:t>
      </w:r>
      <w:r>
        <w:rPr/>
        <w:t>För</w:t>
      </w:r>
      <w:r>
        <w:rPr>
          <w:spacing w:val="-7"/>
        </w:rPr>
        <w:t> </w:t>
      </w:r>
      <w:r>
        <w:rPr/>
        <w:t>ytterligare</w:t>
      </w:r>
      <w:r>
        <w:rPr>
          <w:spacing w:val="-8"/>
        </w:rPr>
        <w:t> </w:t>
      </w:r>
      <w:r>
        <w:rPr/>
        <w:t>information</w:t>
      </w:r>
      <w:r>
        <w:rPr>
          <w:spacing w:val="-6"/>
        </w:rPr>
        <w:t> </w:t>
      </w:r>
      <w:r>
        <w:rPr/>
        <w:t>gå</w:t>
      </w:r>
      <w:r>
        <w:rPr>
          <w:spacing w:val="-6"/>
        </w:rPr>
        <w:t> </w:t>
      </w:r>
      <w:r>
        <w:rPr/>
        <w:t>till</w:t>
      </w:r>
      <w:r>
        <w:rPr>
          <w:spacing w:val="-7"/>
        </w:rPr>
        <w:t> </w:t>
      </w:r>
      <w:hyperlink r:id="rId15">
        <w:r>
          <w:rPr/>
          <w:t>www.eurobraille.com.</w:t>
        </w:r>
      </w:hyperlink>
    </w:p>
    <w:p>
      <w:pPr>
        <w:pStyle w:val="BodyText"/>
        <w:spacing w:before="1"/>
        <w:rPr>
          <w:sz w:val="16"/>
        </w:rPr>
      </w:pPr>
    </w:p>
    <w:p>
      <w:pPr>
        <w:pStyle w:val="BodyText"/>
        <w:spacing w:before="1"/>
        <w:ind w:left="980"/>
        <w:jc w:val="both"/>
      </w:pPr>
      <w:r>
        <w:rPr/>
        <w:t>Installera Jaws på datorn och välj ”ingen punktskriftsdisplay” som standard inställning.</w:t>
      </w:r>
    </w:p>
    <w:p>
      <w:pPr>
        <w:pStyle w:val="BodyText"/>
        <w:spacing w:before="1"/>
        <w:rPr>
          <w:sz w:val="17"/>
        </w:rPr>
      </w:pPr>
    </w:p>
    <w:p>
      <w:pPr>
        <w:pStyle w:val="BodyText"/>
        <w:spacing w:line="254" w:lineRule="auto" w:before="1"/>
        <w:ind w:left="980" w:right="938"/>
        <w:jc w:val="both"/>
      </w:pPr>
      <w:r>
        <w:rPr>
          <w:w w:val="105"/>
        </w:rPr>
        <w:t>Anslut </w:t>
      </w:r>
      <w:r>
        <w:rPr>
          <w:rFonts w:ascii="Arial" w:hAnsi="Arial"/>
          <w:w w:val="105"/>
        </w:rPr>
        <w:t>esyslight </w:t>
      </w:r>
      <w:r>
        <w:rPr>
          <w:w w:val="105"/>
        </w:rPr>
        <w:t>till en PC via USB kabeln; installera drivrutinen som finns på det mikro-SD kort som levererats tillsammans med </w:t>
      </w:r>
      <w:r>
        <w:rPr>
          <w:rFonts w:ascii="Arial" w:hAnsi="Arial"/>
          <w:w w:val="105"/>
        </w:rPr>
        <w:t>esyslight</w:t>
      </w:r>
      <w:r>
        <w:rPr>
          <w:w w:val="105"/>
        </w:rPr>
        <w:t>. Använd USB-kabeln för att ansluta </w:t>
      </w:r>
      <w:r>
        <w:rPr>
          <w:rFonts w:ascii="Arial" w:hAnsi="Arial"/>
          <w:w w:val="105"/>
        </w:rPr>
        <w:t>esyslight </w:t>
      </w:r>
      <w:r>
        <w:rPr>
          <w:w w:val="105"/>
        </w:rPr>
        <w:t>när Jaws är aktiv på datorn.</w:t>
      </w:r>
    </w:p>
    <w:p>
      <w:pPr>
        <w:pStyle w:val="BodyText"/>
        <w:spacing w:before="11"/>
        <w:rPr>
          <w:sz w:val="15"/>
        </w:rPr>
      </w:pPr>
    </w:p>
    <w:p>
      <w:pPr>
        <w:pStyle w:val="BodyText"/>
        <w:spacing w:line="252" w:lineRule="auto"/>
        <w:ind w:left="979" w:right="936"/>
        <w:jc w:val="both"/>
      </w:pPr>
      <w:r>
        <w:rPr/>
        <w:t>Om allt går som tänkt, är </w:t>
      </w:r>
      <w:r>
        <w:rPr>
          <w:rFonts w:ascii="Arial" w:hAnsi="Arial"/>
        </w:rPr>
        <w:t>esyslight </w:t>
      </w:r>
      <w:r>
        <w:rPr/>
        <w:t>synkroniserad med Jaws så snart Jaws har startats om. Om punktraden      är tom efter det att Jaws har startats om, vänligen gå till Jaws huvudmeny, gå till Punktskriftsinställningar och markera </w:t>
      </w:r>
      <w:r>
        <w:rPr>
          <w:rFonts w:ascii="Arial" w:hAnsi="Arial"/>
        </w:rPr>
        <w:t>esyslight </w:t>
      </w:r>
      <w:r>
        <w:rPr/>
        <w:t>som en standard USB-enhet. Kontrollera också att rätt språk är inställt för punktraden (Eurobraille-xx där xx motsvarar din landskod  t ex</w:t>
      </w:r>
      <w:r>
        <w:rPr>
          <w:spacing w:val="-28"/>
        </w:rPr>
        <w:t> </w:t>
      </w:r>
      <w:r>
        <w:rPr/>
        <w:t>SE).</w:t>
      </w:r>
    </w:p>
    <w:p>
      <w:pPr>
        <w:pStyle w:val="BodyText"/>
        <w:spacing w:before="4"/>
        <w:rPr>
          <w:sz w:val="16"/>
        </w:rPr>
      </w:pPr>
    </w:p>
    <w:p>
      <w:pPr>
        <w:pStyle w:val="BodyText"/>
        <w:spacing w:line="252" w:lineRule="auto"/>
        <w:ind w:left="979" w:right="938"/>
        <w:jc w:val="both"/>
      </w:pPr>
      <w:r>
        <w:rPr/>
        <w:t>För mer information om hur Jaws kan användas vänligen kontaktera din lokala försäljningsrepresentant eller se informationen nedan för en första överblick.</w:t>
      </w:r>
    </w:p>
    <w:p>
      <w:pPr>
        <w:pStyle w:val="BodyText"/>
        <w:spacing w:before="6"/>
        <w:rPr>
          <w:sz w:val="16"/>
        </w:rPr>
      </w:pPr>
    </w:p>
    <w:p>
      <w:pPr>
        <w:pStyle w:val="BodyText"/>
        <w:ind w:left="979"/>
        <w:jc w:val="both"/>
      </w:pPr>
      <w:r>
        <w:rPr>
          <w:rFonts w:ascii="Arial" w:hAnsi="Arial"/>
        </w:rPr>
        <w:t>esyslight </w:t>
      </w:r>
      <w:r>
        <w:rPr/>
        <w:t>handlingar skrivs på detta sätt &lt;funktion    namn&gt;.</w:t>
      </w:r>
    </w:p>
    <w:p>
      <w:pPr>
        <w:spacing w:after="0"/>
        <w:jc w:val="both"/>
        <w:sectPr>
          <w:pgSz w:w="11910" w:h="16840"/>
          <w:pgMar w:header="747" w:footer="1179" w:top="940" w:bottom="1360" w:left="460" w:right="500"/>
        </w:sectPr>
      </w:pPr>
    </w:p>
    <w:p>
      <w:pPr>
        <w:pStyle w:val="BodyText"/>
      </w:pPr>
    </w:p>
    <w:p>
      <w:pPr>
        <w:pStyle w:val="BodyText"/>
        <w:spacing w:before="8"/>
        <w:rPr>
          <w:sz w:val="15"/>
        </w:rPr>
      </w:pPr>
    </w:p>
    <w:p>
      <w:pPr>
        <w:pStyle w:val="BodyText"/>
        <w:spacing w:before="59"/>
        <w:ind w:left="980"/>
        <w:jc w:val="both"/>
      </w:pPr>
      <w:r>
        <w:rPr/>
        <w:t>&lt;JL Upp&gt; : används för att beskriva att den vänstra joysticken ska flyttas uppåt.</w:t>
      </w:r>
    </w:p>
    <w:p>
      <w:pPr>
        <w:pStyle w:val="BodyText"/>
        <w:spacing w:before="4"/>
        <w:rPr>
          <w:sz w:val="17"/>
        </w:rPr>
      </w:pPr>
    </w:p>
    <w:p>
      <w:pPr>
        <w:pStyle w:val="BodyText"/>
        <w:ind w:left="980"/>
        <w:jc w:val="both"/>
      </w:pPr>
      <w:r>
        <w:rPr/>
        <w:t>&lt;ML&gt; : representerar det vänstra scroll-hjulet.</w:t>
      </w:r>
    </w:p>
    <w:p>
      <w:pPr>
        <w:pStyle w:val="BodyText"/>
        <w:spacing w:before="4"/>
        <w:rPr>
          <w:sz w:val="17"/>
        </w:rPr>
      </w:pPr>
    </w:p>
    <w:p>
      <w:pPr>
        <w:pStyle w:val="BodyText"/>
        <w:ind w:left="980"/>
        <w:jc w:val="both"/>
      </w:pPr>
      <w:r>
        <w:rPr/>
        <w:t>&lt;MD&gt; : representerar det högra scroll-hjulet.</w:t>
      </w:r>
    </w:p>
    <w:p>
      <w:pPr>
        <w:pStyle w:val="BodyText"/>
        <w:spacing w:before="1"/>
        <w:rPr>
          <w:sz w:val="17"/>
        </w:rPr>
      </w:pPr>
    </w:p>
    <w:p>
      <w:pPr>
        <w:pStyle w:val="BodyText"/>
        <w:spacing w:line="254" w:lineRule="auto" w:before="1"/>
        <w:ind w:left="980" w:right="937" w:hanging="1"/>
        <w:jc w:val="both"/>
      </w:pPr>
      <w:r>
        <w:rPr/>
        <w:t>&lt;MCL&gt; och &lt;MCR&gt; scroll-hjul till vänster och höger (endast för </w:t>
      </w:r>
      <w:r>
        <w:rPr>
          <w:rFonts w:ascii="Arial" w:hAnsi="Arial"/>
        </w:rPr>
        <w:t>esyslight</w:t>
      </w:r>
      <w:r>
        <w:rPr/>
        <w:t>). Samtliga  4  scrolling-hjul  har samma funktion, symbolen &lt;M&gt; används för att beskriva ett scrolling-hjul tillsammans med en identifierare för höger- alt vänster</w:t>
      </w:r>
      <w:r>
        <w:rPr>
          <w:spacing w:val="-13"/>
        </w:rPr>
        <w:t> </w:t>
      </w:r>
      <w:r>
        <w:rPr/>
        <w:t>sida.</w:t>
      </w:r>
    </w:p>
    <w:p>
      <w:pPr>
        <w:pStyle w:val="BodyText"/>
        <w:spacing w:before="1"/>
        <w:rPr>
          <w:sz w:val="16"/>
        </w:rPr>
      </w:pPr>
    </w:p>
    <w:p>
      <w:pPr>
        <w:pStyle w:val="BodyText"/>
        <w:spacing w:line="448" w:lineRule="auto" w:before="1"/>
        <w:ind w:left="981" w:right="1315" w:hanging="1"/>
      </w:pPr>
      <w:r>
        <w:rPr>
          <w:w w:val="105"/>
        </w:rPr>
        <w:t>När</w:t>
      </w:r>
      <w:r>
        <w:rPr>
          <w:spacing w:val="-15"/>
          <w:w w:val="105"/>
        </w:rPr>
        <w:t> </w:t>
      </w:r>
      <w:r>
        <w:rPr>
          <w:w w:val="105"/>
        </w:rPr>
        <w:t>2</w:t>
      </w:r>
      <w:r>
        <w:rPr>
          <w:spacing w:val="-15"/>
          <w:w w:val="105"/>
        </w:rPr>
        <w:t> </w:t>
      </w:r>
      <w:r>
        <w:rPr>
          <w:w w:val="105"/>
        </w:rPr>
        <w:t>handlingar</w:t>
      </w:r>
      <w:r>
        <w:rPr>
          <w:spacing w:val="-15"/>
          <w:w w:val="105"/>
        </w:rPr>
        <w:t> </w:t>
      </w:r>
      <w:r>
        <w:rPr>
          <w:w w:val="105"/>
        </w:rPr>
        <w:t>ska</w:t>
      </w:r>
      <w:r>
        <w:rPr>
          <w:spacing w:val="-15"/>
          <w:w w:val="105"/>
        </w:rPr>
        <w:t> </w:t>
      </w:r>
      <w:r>
        <w:rPr>
          <w:w w:val="105"/>
        </w:rPr>
        <w:t>utföras</w:t>
      </w:r>
      <w:r>
        <w:rPr>
          <w:spacing w:val="-16"/>
          <w:w w:val="105"/>
        </w:rPr>
        <w:t> </w:t>
      </w:r>
      <w:r>
        <w:rPr>
          <w:w w:val="105"/>
        </w:rPr>
        <w:t>samtidigt</w:t>
      </w:r>
      <w:r>
        <w:rPr>
          <w:spacing w:val="-15"/>
          <w:w w:val="105"/>
        </w:rPr>
        <w:t> </w:t>
      </w:r>
      <w:r>
        <w:rPr>
          <w:w w:val="105"/>
        </w:rPr>
        <w:t>på</w:t>
      </w:r>
      <w:r>
        <w:rPr>
          <w:spacing w:val="-15"/>
          <w:w w:val="105"/>
        </w:rPr>
        <w:t> </w:t>
      </w:r>
      <w:r>
        <w:rPr>
          <w:rFonts w:ascii="Arial" w:hAnsi="Arial"/>
          <w:w w:val="105"/>
        </w:rPr>
        <w:t>esyslight</w:t>
      </w:r>
      <w:r>
        <w:rPr>
          <w:w w:val="105"/>
        </w:rPr>
        <w:t>,</w:t>
      </w:r>
      <w:r>
        <w:rPr>
          <w:spacing w:val="-15"/>
          <w:w w:val="105"/>
        </w:rPr>
        <w:t> </w:t>
      </w:r>
      <w:r>
        <w:rPr>
          <w:w w:val="105"/>
        </w:rPr>
        <w:t>används</w:t>
      </w:r>
      <w:r>
        <w:rPr>
          <w:spacing w:val="-16"/>
          <w:w w:val="105"/>
        </w:rPr>
        <w:t> </w:t>
      </w:r>
      <w:r>
        <w:rPr>
          <w:w w:val="105"/>
        </w:rPr>
        <w:t>«+»</w:t>
      </w:r>
      <w:r>
        <w:rPr>
          <w:spacing w:val="-15"/>
          <w:w w:val="105"/>
        </w:rPr>
        <w:t> </w:t>
      </w:r>
      <w:r>
        <w:rPr>
          <w:w w:val="105"/>
        </w:rPr>
        <w:t>tecknet.</w:t>
      </w:r>
      <w:r>
        <w:rPr>
          <w:spacing w:val="-15"/>
          <w:w w:val="105"/>
        </w:rPr>
        <w:t> </w:t>
      </w:r>
      <w:r>
        <w:rPr>
          <w:w w:val="105"/>
        </w:rPr>
        <w:t>T</w:t>
      </w:r>
      <w:r>
        <w:rPr>
          <w:spacing w:val="-16"/>
          <w:w w:val="105"/>
        </w:rPr>
        <w:t> </w:t>
      </w:r>
      <w:r>
        <w:rPr>
          <w:w w:val="105"/>
        </w:rPr>
        <w:t>ex:</w:t>
      </w:r>
      <w:r>
        <w:rPr>
          <w:spacing w:val="-16"/>
          <w:w w:val="105"/>
        </w:rPr>
        <w:t> </w:t>
      </w:r>
      <w:r>
        <w:rPr>
          <w:w w:val="105"/>
        </w:rPr>
        <w:t>&lt;JL</w:t>
      </w:r>
      <w:r>
        <w:rPr>
          <w:spacing w:val="-15"/>
          <w:w w:val="105"/>
        </w:rPr>
        <w:t> </w:t>
      </w:r>
      <w:r>
        <w:rPr>
          <w:w w:val="105"/>
        </w:rPr>
        <w:t>Höger&gt;</w:t>
      </w:r>
      <w:r>
        <w:rPr>
          <w:spacing w:val="-16"/>
          <w:w w:val="105"/>
        </w:rPr>
        <w:t> </w:t>
      </w:r>
      <w:r>
        <w:rPr>
          <w:w w:val="105"/>
        </w:rPr>
        <w:t>+</w:t>
      </w:r>
      <w:r>
        <w:rPr>
          <w:spacing w:val="-14"/>
          <w:w w:val="105"/>
        </w:rPr>
        <w:t> </w:t>
      </w:r>
      <w:r>
        <w:rPr>
          <w:w w:val="105"/>
        </w:rPr>
        <w:t>&lt;JR</w:t>
      </w:r>
      <w:r>
        <w:rPr>
          <w:spacing w:val="-15"/>
          <w:w w:val="105"/>
        </w:rPr>
        <w:t> </w:t>
      </w:r>
      <w:r>
        <w:rPr>
          <w:w w:val="105"/>
        </w:rPr>
        <w:t>Upp&gt;. När</w:t>
      </w:r>
      <w:r>
        <w:rPr>
          <w:spacing w:val="-17"/>
          <w:w w:val="105"/>
        </w:rPr>
        <w:t> </w:t>
      </w:r>
      <w:r>
        <w:rPr>
          <w:w w:val="105"/>
        </w:rPr>
        <w:t>2</w:t>
      </w:r>
      <w:r>
        <w:rPr>
          <w:spacing w:val="-17"/>
          <w:w w:val="105"/>
        </w:rPr>
        <w:t> </w:t>
      </w:r>
      <w:r>
        <w:rPr>
          <w:w w:val="105"/>
        </w:rPr>
        <w:t>handlingar</w:t>
      </w:r>
      <w:r>
        <w:rPr>
          <w:spacing w:val="-17"/>
          <w:w w:val="105"/>
        </w:rPr>
        <w:t> </w:t>
      </w:r>
      <w:r>
        <w:rPr>
          <w:w w:val="105"/>
        </w:rPr>
        <w:t>ska</w:t>
      </w:r>
      <w:r>
        <w:rPr>
          <w:spacing w:val="-17"/>
          <w:w w:val="105"/>
        </w:rPr>
        <w:t> </w:t>
      </w:r>
      <w:r>
        <w:rPr>
          <w:w w:val="105"/>
        </w:rPr>
        <w:t>utföras</w:t>
      </w:r>
      <w:r>
        <w:rPr>
          <w:spacing w:val="-18"/>
          <w:w w:val="105"/>
        </w:rPr>
        <w:t> </w:t>
      </w:r>
      <w:r>
        <w:rPr>
          <w:w w:val="105"/>
        </w:rPr>
        <w:t>efter</w:t>
      </w:r>
      <w:r>
        <w:rPr>
          <w:spacing w:val="-17"/>
          <w:w w:val="105"/>
        </w:rPr>
        <w:t> </w:t>
      </w:r>
      <w:r>
        <w:rPr>
          <w:w w:val="105"/>
        </w:rPr>
        <w:t>varandra</w:t>
      </w:r>
      <w:r>
        <w:rPr>
          <w:spacing w:val="-16"/>
          <w:w w:val="105"/>
        </w:rPr>
        <w:t> </w:t>
      </w:r>
      <w:r>
        <w:rPr>
          <w:w w:val="105"/>
        </w:rPr>
        <w:t>på</w:t>
      </w:r>
      <w:r>
        <w:rPr>
          <w:spacing w:val="-16"/>
          <w:w w:val="105"/>
        </w:rPr>
        <w:t> </w:t>
      </w:r>
      <w:r>
        <w:rPr>
          <w:rFonts w:ascii="Arial" w:hAnsi="Arial"/>
          <w:w w:val="105"/>
        </w:rPr>
        <w:t>esyslight</w:t>
      </w:r>
      <w:r>
        <w:rPr>
          <w:w w:val="105"/>
        </w:rPr>
        <w:t>,används</w:t>
      </w:r>
      <w:r>
        <w:rPr>
          <w:spacing w:val="-18"/>
          <w:w w:val="105"/>
        </w:rPr>
        <w:t> </w:t>
      </w:r>
      <w:r>
        <w:rPr>
          <w:w w:val="105"/>
        </w:rPr>
        <w:t>«,»tecknet.</w:t>
      </w:r>
    </w:p>
    <w:tbl>
      <w:tblPr>
        <w:tblW w:w="0" w:type="auto"/>
        <w:jc w:val="left"/>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7"/>
        <w:gridCol w:w="1990"/>
        <w:gridCol w:w="2395"/>
        <w:gridCol w:w="1846"/>
      </w:tblGrid>
      <w:tr>
        <w:trPr>
          <w:trHeight w:val="523" w:hRule="exact"/>
        </w:trPr>
        <w:tc>
          <w:tcPr>
            <w:tcW w:w="3127" w:type="dxa"/>
          </w:tcPr>
          <w:p>
            <w:pPr>
              <w:pStyle w:val="TableParagraph"/>
              <w:spacing w:before="35"/>
              <w:rPr>
                <w:rFonts w:ascii="Arial"/>
                <w:b/>
                <w:sz w:val="20"/>
              </w:rPr>
            </w:pPr>
            <w:r>
              <w:rPr>
                <w:rFonts w:ascii="Arial"/>
                <w:b/>
                <w:w w:val="110"/>
                <w:sz w:val="20"/>
              </w:rPr>
              <w:t>esyslight</w:t>
            </w:r>
          </w:p>
        </w:tc>
        <w:tc>
          <w:tcPr>
            <w:tcW w:w="1990" w:type="dxa"/>
          </w:tcPr>
          <w:p>
            <w:pPr>
              <w:pStyle w:val="TableParagraph"/>
              <w:spacing w:before="54"/>
              <w:ind w:right="51"/>
              <w:rPr>
                <w:b/>
                <w:sz w:val="22"/>
              </w:rPr>
            </w:pPr>
            <w:bookmarkStart w:name="Script description" w:id="104"/>
            <w:bookmarkEnd w:id="104"/>
            <w:r>
              <w:rPr/>
            </w:r>
            <w:r>
              <w:rPr>
                <w:b/>
                <w:sz w:val="22"/>
              </w:rPr>
              <w:t>Script description</w:t>
            </w:r>
          </w:p>
        </w:tc>
        <w:tc>
          <w:tcPr>
            <w:tcW w:w="2395" w:type="dxa"/>
          </w:tcPr>
          <w:p>
            <w:pPr>
              <w:pStyle w:val="TableParagraph"/>
              <w:spacing w:before="54"/>
              <w:ind w:left="48" w:right="93"/>
              <w:rPr>
                <w:b/>
                <w:sz w:val="22"/>
              </w:rPr>
            </w:pPr>
            <w:bookmarkStart w:name="Script" w:id="105"/>
            <w:bookmarkEnd w:id="105"/>
            <w:r>
              <w:rPr/>
            </w:r>
            <w:r>
              <w:rPr>
                <w:b/>
                <w:sz w:val="22"/>
              </w:rPr>
              <w:t>Script</w:t>
            </w:r>
          </w:p>
        </w:tc>
        <w:tc>
          <w:tcPr>
            <w:tcW w:w="1846" w:type="dxa"/>
          </w:tcPr>
          <w:p>
            <w:pPr>
              <w:pStyle w:val="TableParagraph"/>
              <w:spacing w:before="54"/>
              <w:rPr>
                <w:b/>
                <w:sz w:val="22"/>
              </w:rPr>
            </w:pPr>
            <w:bookmarkStart w:name="PROG_Key" w:id="106"/>
            <w:bookmarkEnd w:id="106"/>
            <w:r>
              <w:rPr/>
            </w:r>
            <w:r>
              <w:rPr>
                <w:b/>
                <w:sz w:val="22"/>
              </w:rPr>
              <w:t>PROG_Key</w:t>
            </w:r>
          </w:p>
        </w:tc>
      </w:tr>
      <w:tr>
        <w:trPr>
          <w:trHeight w:val="576" w:hRule="exact"/>
        </w:trPr>
        <w:tc>
          <w:tcPr>
            <w:tcW w:w="3127" w:type="dxa"/>
          </w:tcPr>
          <w:p>
            <w:pPr>
              <w:pStyle w:val="TableParagraph"/>
              <w:rPr>
                <w:sz w:val="20"/>
              </w:rPr>
            </w:pPr>
            <w:r>
              <w:rPr>
                <w:sz w:val="20"/>
              </w:rPr>
              <w:t>&lt;JR Upp&gt;</w:t>
            </w:r>
          </w:p>
        </w:tc>
        <w:tc>
          <w:tcPr>
            <w:tcW w:w="1990" w:type="dxa"/>
          </w:tcPr>
          <w:p>
            <w:pPr>
              <w:pStyle w:val="TableParagraph"/>
              <w:ind w:right="51"/>
              <w:rPr>
                <w:sz w:val="20"/>
              </w:rPr>
            </w:pPr>
            <w:r>
              <w:rPr>
                <w:sz w:val="20"/>
              </w:rPr>
              <w:t>Piltangent upp</w:t>
            </w:r>
          </w:p>
        </w:tc>
        <w:tc>
          <w:tcPr>
            <w:tcW w:w="2395" w:type="dxa"/>
          </w:tcPr>
          <w:p>
            <w:pPr>
              <w:pStyle w:val="TableParagraph"/>
              <w:ind w:left="48" w:right="93"/>
              <w:rPr>
                <w:sz w:val="20"/>
              </w:rPr>
            </w:pPr>
            <w:r>
              <w:rPr>
                <w:sz w:val="20"/>
              </w:rPr>
              <w:t>Simulation keyboard</w:t>
            </w:r>
          </w:p>
        </w:tc>
        <w:tc>
          <w:tcPr>
            <w:tcW w:w="1846" w:type="dxa"/>
          </w:tcPr>
          <w:p>
            <w:pPr/>
          </w:p>
        </w:tc>
      </w:tr>
      <w:tr>
        <w:trPr>
          <w:trHeight w:val="576" w:hRule="exact"/>
        </w:trPr>
        <w:tc>
          <w:tcPr>
            <w:tcW w:w="3127" w:type="dxa"/>
          </w:tcPr>
          <w:p>
            <w:pPr>
              <w:pStyle w:val="TableParagraph"/>
              <w:rPr>
                <w:sz w:val="20"/>
              </w:rPr>
            </w:pPr>
            <w:r>
              <w:rPr>
                <w:sz w:val="20"/>
              </w:rPr>
              <w:t>&lt;JR Ned&gt;</w:t>
            </w:r>
          </w:p>
        </w:tc>
        <w:tc>
          <w:tcPr>
            <w:tcW w:w="1990" w:type="dxa"/>
          </w:tcPr>
          <w:p>
            <w:pPr>
              <w:pStyle w:val="TableParagraph"/>
              <w:ind w:right="51"/>
              <w:rPr>
                <w:sz w:val="20"/>
              </w:rPr>
            </w:pPr>
            <w:r>
              <w:rPr>
                <w:sz w:val="20"/>
              </w:rPr>
              <w:t>Piltangent ned</w:t>
            </w:r>
          </w:p>
        </w:tc>
        <w:tc>
          <w:tcPr>
            <w:tcW w:w="2395" w:type="dxa"/>
          </w:tcPr>
          <w:p>
            <w:pPr>
              <w:pStyle w:val="TableParagraph"/>
              <w:ind w:left="48" w:right="93"/>
              <w:rPr>
                <w:sz w:val="20"/>
              </w:rPr>
            </w:pPr>
            <w:r>
              <w:rPr>
                <w:sz w:val="20"/>
              </w:rPr>
              <w:t>Simulation keyboard</w:t>
            </w:r>
          </w:p>
        </w:tc>
        <w:tc>
          <w:tcPr>
            <w:tcW w:w="1846" w:type="dxa"/>
          </w:tcPr>
          <w:p>
            <w:pPr/>
          </w:p>
        </w:tc>
      </w:tr>
      <w:tr>
        <w:trPr>
          <w:trHeight w:val="576" w:hRule="exact"/>
        </w:trPr>
        <w:tc>
          <w:tcPr>
            <w:tcW w:w="3127" w:type="dxa"/>
          </w:tcPr>
          <w:p>
            <w:pPr>
              <w:pStyle w:val="TableParagraph"/>
              <w:rPr>
                <w:sz w:val="20"/>
              </w:rPr>
            </w:pPr>
            <w:r>
              <w:rPr>
                <w:sz w:val="20"/>
              </w:rPr>
              <w:t>&lt;JR Vänster&gt;</w:t>
            </w:r>
          </w:p>
        </w:tc>
        <w:tc>
          <w:tcPr>
            <w:tcW w:w="1990" w:type="dxa"/>
          </w:tcPr>
          <w:p>
            <w:pPr>
              <w:pStyle w:val="TableParagraph"/>
              <w:ind w:right="51"/>
              <w:rPr>
                <w:sz w:val="20"/>
              </w:rPr>
            </w:pPr>
            <w:r>
              <w:rPr>
                <w:sz w:val="20"/>
              </w:rPr>
              <w:t>Piltangent vänster</w:t>
            </w:r>
          </w:p>
        </w:tc>
        <w:tc>
          <w:tcPr>
            <w:tcW w:w="2395" w:type="dxa"/>
          </w:tcPr>
          <w:p>
            <w:pPr>
              <w:pStyle w:val="TableParagraph"/>
              <w:ind w:left="48" w:right="93"/>
              <w:rPr>
                <w:sz w:val="20"/>
              </w:rPr>
            </w:pPr>
            <w:r>
              <w:rPr>
                <w:sz w:val="20"/>
              </w:rPr>
              <w:t>Simulation keyboard</w:t>
            </w:r>
          </w:p>
        </w:tc>
        <w:tc>
          <w:tcPr>
            <w:tcW w:w="1846" w:type="dxa"/>
          </w:tcPr>
          <w:p>
            <w:pPr/>
          </w:p>
        </w:tc>
      </w:tr>
      <w:tr>
        <w:trPr>
          <w:trHeight w:val="578" w:hRule="exact"/>
        </w:trPr>
        <w:tc>
          <w:tcPr>
            <w:tcW w:w="3127" w:type="dxa"/>
          </w:tcPr>
          <w:p>
            <w:pPr>
              <w:pStyle w:val="TableParagraph"/>
              <w:spacing w:before="59"/>
              <w:rPr>
                <w:sz w:val="20"/>
              </w:rPr>
            </w:pPr>
            <w:r>
              <w:rPr>
                <w:sz w:val="20"/>
              </w:rPr>
              <w:t>&lt;JR Höger&gt;</w:t>
            </w:r>
          </w:p>
        </w:tc>
        <w:tc>
          <w:tcPr>
            <w:tcW w:w="1990" w:type="dxa"/>
          </w:tcPr>
          <w:p>
            <w:pPr>
              <w:pStyle w:val="TableParagraph"/>
              <w:spacing w:before="59"/>
              <w:ind w:right="51"/>
              <w:rPr>
                <w:sz w:val="20"/>
              </w:rPr>
            </w:pPr>
            <w:r>
              <w:rPr>
                <w:sz w:val="20"/>
              </w:rPr>
              <w:t>Piltangent höger</w:t>
            </w:r>
          </w:p>
        </w:tc>
        <w:tc>
          <w:tcPr>
            <w:tcW w:w="2395" w:type="dxa"/>
          </w:tcPr>
          <w:p>
            <w:pPr>
              <w:pStyle w:val="TableParagraph"/>
              <w:spacing w:before="59"/>
              <w:ind w:left="48" w:right="93"/>
              <w:rPr>
                <w:sz w:val="20"/>
              </w:rPr>
            </w:pPr>
            <w:r>
              <w:rPr>
                <w:sz w:val="20"/>
              </w:rPr>
              <w:t>Simulation keyboard</w:t>
            </w:r>
          </w:p>
        </w:tc>
        <w:tc>
          <w:tcPr>
            <w:tcW w:w="1846" w:type="dxa"/>
          </w:tcPr>
          <w:p>
            <w:pPr/>
          </w:p>
        </w:tc>
      </w:tr>
      <w:tr>
        <w:trPr>
          <w:trHeight w:val="576" w:hRule="exact"/>
        </w:trPr>
        <w:tc>
          <w:tcPr>
            <w:tcW w:w="3127" w:type="dxa"/>
          </w:tcPr>
          <w:p>
            <w:pPr>
              <w:pStyle w:val="TableParagraph"/>
              <w:rPr>
                <w:sz w:val="20"/>
              </w:rPr>
            </w:pPr>
            <w:r>
              <w:rPr>
                <w:sz w:val="20"/>
              </w:rPr>
              <w:t>&lt;JR Center&gt;</w:t>
            </w:r>
          </w:p>
        </w:tc>
        <w:tc>
          <w:tcPr>
            <w:tcW w:w="1990" w:type="dxa"/>
          </w:tcPr>
          <w:p>
            <w:pPr>
              <w:pStyle w:val="TableParagraph"/>
              <w:ind w:right="51"/>
              <w:rPr>
                <w:sz w:val="20"/>
              </w:rPr>
            </w:pPr>
            <w:r>
              <w:rPr>
                <w:sz w:val="20"/>
              </w:rPr>
              <w:t>Enter</w:t>
            </w:r>
          </w:p>
        </w:tc>
        <w:tc>
          <w:tcPr>
            <w:tcW w:w="2395" w:type="dxa"/>
          </w:tcPr>
          <w:p>
            <w:pPr>
              <w:pStyle w:val="TableParagraph"/>
              <w:ind w:left="47" w:right="93"/>
              <w:rPr>
                <w:sz w:val="20"/>
              </w:rPr>
            </w:pPr>
            <w:r>
              <w:rPr>
                <w:sz w:val="20"/>
              </w:rPr>
              <w:t>Simulation keyboard</w:t>
            </w:r>
          </w:p>
        </w:tc>
        <w:tc>
          <w:tcPr>
            <w:tcW w:w="1846" w:type="dxa"/>
          </w:tcPr>
          <w:p>
            <w:pPr/>
          </w:p>
        </w:tc>
      </w:tr>
      <w:tr>
        <w:trPr>
          <w:trHeight w:val="576" w:hRule="exact"/>
        </w:trPr>
        <w:tc>
          <w:tcPr>
            <w:tcW w:w="3127" w:type="dxa"/>
          </w:tcPr>
          <w:p>
            <w:pPr/>
          </w:p>
        </w:tc>
        <w:tc>
          <w:tcPr>
            <w:tcW w:w="1990" w:type="dxa"/>
          </w:tcPr>
          <w:p>
            <w:pPr/>
          </w:p>
        </w:tc>
        <w:tc>
          <w:tcPr>
            <w:tcW w:w="2395" w:type="dxa"/>
          </w:tcPr>
          <w:p>
            <w:pPr/>
          </w:p>
        </w:tc>
        <w:tc>
          <w:tcPr>
            <w:tcW w:w="1846" w:type="dxa"/>
          </w:tcPr>
          <w:p>
            <w:pPr/>
          </w:p>
        </w:tc>
      </w:tr>
      <w:tr>
        <w:trPr>
          <w:trHeight w:val="576" w:hRule="exact"/>
        </w:trPr>
        <w:tc>
          <w:tcPr>
            <w:tcW w:w="3127" w:type="dxa"/>
          </w:tcPr>
          <w:p>
            <w:pPr>
              <w:pStyle w:val="TableParagraph"/>
              <w:rPr>
                <w:sz w:val="20"/>
              </w:rPr>
            </w:pPr>
            <w:r>
              <w:rPr>
                <w:sz w:val="20"/>
              </w:rPr>
              <w:t>&lt;M Höger&gt;</w:t>
            </w:r>
          </w:p>
        </w:tc>
        <w:tc>
          <w:tcPr>
            <w:tcW w:w="1990" w:type="dxa"/>
          </w:tcPr>
          <w:p>
            <w:pPr>
              <w:pStyle w:val="TableParagraph"/>
              <w:ind w:right="51"/>
              <w:rPr>
                <w:sz w:val="20"/>
              </w:rPr>
            </w:pPr>
            <w:r>
              <w:rPr>
                <w:sz w:val="20"/>
              </w:rPr>
              <w:t>Punktrad framåt</w:t>
            </w:r>
          </w:p>
        </w:tc>
        <w:tc>
          <w:tcPr>
            <w:tcW w:w="2395" w:type="dxa"/>
          </w:tcPr>
          <w:p>
            <w:pPr>
              <w:pStyle w:val="TableParagraph"/>
              <w:ind w:left="48" w:right="93"/>
              <w:rPr>
                <w:sz w:val="20"/>
              </w:rPr>
            </w:pPr>
            <w:r>
              <w:rPr>
                <w:sz w:val="20"/>
              </w:rPr>
              <w:t>BraillePanRight</w:t>
            </w:r>
          </w:p>
        </w:tc>
        <w:tc>
          <w:tcPr>
            <w:tcW w:w="1846" w:type="dxa"/>
          </w:tcPr>
          <w:p>
            <w:pPr>
              <w:pStyle w:val="TableParagraph"/>
              <w:rPr>
                <w:sz w:val="20"/>
              </w:rPr>
            </w:pPr>
            <w:r>
              <w:rPr>
                <w:sz w:val="20"/>
              </w:rPr>
              <w:t>BRL_PROG1</w:t>
            </w:r>
          </w:p>
        </w:tc>
      </w:tr>
      <w:tr>
        <w:trPr>
          <w:trHeight w:val="576" w:hRule="exact"/>
        </w:trPr>
        <w:tc>
          <w:tcPr>
            <w:tcW w:w="3127" w:type="dxa"/>
          </w:tcPr>
          <w:p>
            <w:pPr>
              <w:pStyle w:val="TableParagraph"/>
              <w:rPr>
                <w:sz w:val="20"/>
              </w:rPr>
            </w:pPr>
            <w:r>
              <w:rPr>
                <w:sz w:val="20"/>
              </w:rPr>
              <w:t>&lt;M Vänster&gt;</w:t>
            </w:r>
          </w:p>
        </w:tc>
        <w:tc>
          <w:tcPr>
            <w:tcW w:w="1990" w:type="dxa"/>
          </w:tcPr>
          <w:p>
            <w:pPr>
              <w:pStyle w:val="TableParagraph"/>
              <w:ind w:right="51"/>
              <w:rPr>
                <w:sz w:val="20"/>
              </w:rPr>
            </w:pPr>
            <w:r>
              <w:rPr>
                <w:sz w:val="20"/>
              </w:rPr>
              <w:t>Punktrad bakåt</w:t>
            </w:r>
          </w:p>
        </w:tc>
        <w:tc>
          <w:tcPr>
            <w:tcW w:w="2395" w:type="dxa"/>
          </w:tcPr>
          <w:p>
            <w:pPr>
              <w:pStyle w:val="TableParagraph"/>
              <w:ind w:left="48" w:right="93"/>
              <w:rPr>
                <w:sz w:val="20"/>
              </w:rPr>
            </w:pPr>
            <w:r>
              <w:rPr>
                <w:sz w:val="20"/>
              </w:rPr>
              <w:t>BraillePanLeft</w:t>
            </w:r>
          </w:p>
        </w:tc>
        <w:tc>
          <w:tcPr>
            <w:tcW w:w="1846" w:type="dxa"/>
          </w:tcPr>
          <w:p>
            <w:pPr>
              <w:pStyle w:val="TableParagraph"/>
              <w:rPr>
                <w:sz w:val="20"/>
              </w:rPr>
            </w:pPr>
            <w:r>
              <w:rPr>
                <w:sz w:val="20"/>
              </w:rPr>
              <w:t>BRL_PROG2</w:t>
            </w:r>
          </w:p>
        </w:tc>
      </w:tr>
      <w:tr>
        <w:trPr>
          <w:trHeight w:val="576" w:hRule="exact"/>
        </w:trPr>
        <w:tc>
          <w:tcPr>
            <w:tcW w:w="3127" w:type="dxa"/>
          </w:tcPr>
          <w:p>
            <w:pPr>
              <w:pStyle w:val="TableParagraph"/>
              <w:rPr>
                <w:sz w:val="20"/>
              </w:rPr>
            </w:pPr>
            <w:r>
              <w:rPr>
                <w:sz w:val="20"/>
              </w:rPr>
              <w:t>&lt;M Center&gt;</w:t>
            </w:r>
          </w:p>
        </w:tc>
        <w:tc>
          <w:tcPr>
            <w:tcW w:w="1990" w:type="dxa"/>
          </w:tcPr>
          <w:p>
            <w:pPr>
              <w:pStyle w:val="TableParagraph"/>
              <w:ind w:right="51"/>
              <w:rPr>
                <w:sz w:val="20"/>
              </w:rPr>
            </w:pPr>
            <w:r>
              <w:rPr>
                <w:sz w:val="20"/>
              </w:rPr>
              <w:t>Avbryt tal</w:t>
            </w:r>
          </w:p>
        </w:tc>
        <w:tc>
          <w:tcPr>
            <w:tcW w:w="2395" w:type="dxa"/>
          </w:tcPr>
          <w:p>
            <w:pPr>
              <w:pStyle w:val="TableParagraph"/>
              <w:ind w:left="47" w:right="93"/>
              <w:rPr>
                <w:sz w:val="20"/>
              </w:rPr>
            </w:pPr>
            <w:r>
              <w:rPr>
                <w:sz w:val="20"/>
              </w:rPr>
              <w:t>StopSpeech</w:t>
            </w:r>
          </w:p>
        </w:tc>
        <w:tc>
          <w:tcPr>
            <w:tcW w:w="1846" w:type="dxa"/>
          </w:tcPr>
          <w:p>
            <w:pPr>
              <w:pStyle w:val="TableParagraph"/>
              <w:rPr>
                <w:sz w:val="20"/>
              </w:rPr>
            </w:pPr>
            <w:r>
              <w:rPr>
                <w:sz w:val="20"/>
              </w:rPr>
              <w:t>BRL_HOME2</w:t>
            </w:r>
          </w:p>
        </w:tc>
      </w:tr>
      <w:tr>
        <w:trPr>
          <w:trHeight w:val="576" w:hRule="exact"/>
        </w:trPr>
        <w:tc>
          <w:tcPr>
            <w:tcW w:w="3127" w:type="dxa"/>
          </w:tcPr>
          <w:p>
            <w:pPr/>
          </w:p>
        </w:tc>
        <w:tc>
          <w:tcPr>
            <w:tcW w:w="1990" w:type="dxa"/>
          </w:tcPr>
          <w:p>
            <w:pPr/>
          </w:p>
        </w:tc>
        <w:tc>
          <w:tcPr>
            <w:tcW w:w="2395" w:type="dxa"/>
          </w:tcPr>
          <w:p>
            <w:pPr/>
          </w:p>
        </w:tc>
        <w:tc>
          <w:tcPr>
            <w:tcW w:w="1846" w:type="dxa"/>
          </w:tcPr>
          <w:p>
            <w:pPr/>
          </w:p>
        </w:tc>
      </w:tr>
      <w:tr>
        <w:trPr>
          <w:trHeight w:val="1090" w:hRule="exact"/>
        </w:trPr>
        <w:tc>
          <w:tcPr>
            <w:tcW w:w="3127" w:type="dxa"/>
          </w:tcPr>
          <w:p>
            <w:pPr>
              <w:pStyle w:val="TableParagraph"/>
              <w:spacing w:before="59"/>
              <w:rPr>
                <w:sz w:val="20"/>
              </w:rPr>
            </w:pPr>
            <w:r>
              <w:rPr>
                <w:sz w:val="20"/>
              </w:rPr>
              <w:t>&lt;JL Vänster&gt; + &lt;JR Upp&gt;</w:t>
            </w:r>
          </w:p>
        </w:tc>
        <w:tc>
          <w:tcPr>
            <w:tcW w:w="1990" w:type="dxa"/>
          </w:tcPr>
          <w:p>
            <w:pPr>
              <w:pStyle w:val="TableParagraph"/>
              <w:spacing w:line="252" w:lineRule="auto"/>
              <w:ind w:right="47"/>
              <w:jc w:val="both"/>
              <w:rPr>
                <w:sz w:val="20"/>
              </w:rPr>
            </w:pPr>
            <w:r>
              <w:rPr>
                <w:sz w:val="20"/>
              </w:rPr>
              <w:t>Flytta aktiv markör med hjälp av punkttangenter</w:t>
            </w:r>
          </w:p>
        </w:tc>
        <w:tc>
          <w:tcPr>
            <w:tcW w:w="2395" w:type="dxa"/>
          </w:tcPr>
          <w:p>
            <w:pPr>
              <w:pStyle w:val="TableParagraph"/>
              <w:spacing w:before="59"/>
              <w:ind w:left="47" w:right="93"/>
              <w:rPr>
                <w:sz w:val="20"/>
              </w:rPr>
            </w:pPr>
            <w:r>
              <w:rPr>
                <w:sz w:val="20"/>
              </w:rPr>
              <w:t>BrailleMovesActive</w:t>
            </w:r>
          </w:p>
        </w:tc>
        <w:tc>
          <w:tcPr>
            <w:tcW w:w="1846" w:type="dxa"/>
          </w:tcPr>
          <w:p>
            <w:pPr>
              <w:pStyle w:val="TableParagraph"/>
              <w:spacing w:before="59"/>
              <w:rPr>
                <w:sz w:val="20"/>
              </w:rPr>
            </w:pPr>
            <w:r>
              <w:rPr>
                <w:sz w:val="20"/>
              </w:rPr>
              <w:t>BRL_STATUS1</w:t>
            </w:r>
          </w:p>
        </w:tc>
      </w:tr>
      <w:tr>
        <w:trPr>
          <w:trHeight w:val="833" w:hRule="exact"/>
        </w:trPr>
        <w:tc>
          <w:tcPr>
            <w:tcW w:w="3127" w:type="dxa"/>
          </w:tcPr>
          <w:p>
            <w:pPr>
              <w:pStyle w:val="TableParagraph"/>
              <w:rPr>
                <w:sz w:val="20"/>
              </w:rPr>
            </w:pPr>
            <w:r>
              <w:rPr>
                <w:sz w:val="20"/>
              </w:rPr>
              <w:t>&lt;JL Vänster&gt; + &lt;JR Ned&gt;</w:t>
            </w:r>
          </w:p>
        </w:tc>
        <w:tc>
          <w:tcPr>
            <w:tcW w:w="1990" w:type="dxa"/>
          </w:tcPr>
          <w:p>
            <w:pPr>
              <w:pStyle w:val="TableParagraph"/>
              <w:spacing w:line="254" w:lineRule="auto" w:before="54"/>
              <w:ind w:right="51"/>
              <w:rPr>
                <w:sz w:val="20"/>
              </w:rPr>
            </w:pPr>
            <w:r>
              <w:rPr>
                <w:sz w:val="20"/>
              </w:rPr>
              <w:t>Punktmarkören följer musmarkören</w:t>
            </w:r>
          </w:p>
        </w:tc>
        <w:tc>
          <w:tcPr>
            <w:tcW w:w="2395" w:type="dxa"/>
          </w:tcPr>
          <w:p>
            <w:pPr>
              <w:pStyle w:val="TableParagraph"/>
              <w:ind w:left="47" w:right="93"/>
              <w:rPr>
                <w:sz w:val="20"/>
              </w:rPr>
            </w:pPr>
            <w:r>
              <w:rPr>
                <w:sz w:val="20"/>
              </w:rPr>
              <w:t>ActiveMovesBraille</w:t>
            </w:r>
          </w:p>
        </w:tc>
        <w:tc>
          <w:tcPr>
            <w:tcW w:w="1846" w:type="dxa"/>
          </w:tcPr>
          <w:p>
            <w:pPr>
              <w:pStyle w:val="TableParagraph"/>
              <w:rPr>
                <w:sz w:val="20"/>
              </w:rPr>
            </w:pPr>
            <w:r>
              <w:rPr>
                <w:sz w:val="20"/>
              </w:rPr>
              <w:t>BRL_STATUS2</w:t>
            </w:r>
          </w:p>
        </w:tc>
      </w:tr>
      <w:tr>
        <w:trPr>
          <w:trHeight w:val="576" w:hRule="exact"/>
        </w:trPr>
        <w:tc>
          <w:tcPr>
            <w:tcW w:w="3127" w:type="dxa"/>
          </w:tcPr>
          <w:p>
            <w:pPr>
              <w:pStyle w:val="TableParagraph"/>
              <w:rPr>
                <w:sz w:val="20"/>
              </w:rPr>
            </w:pPr>
            <w:r>
              <w:rPr>
                <w:sz w:val="20"/>
              </w:rPr>
              <w:t>&lt;JL Vänster&gt; + &lt;JR Höger&gt;</w:t>
            </w:r>
          </w:p>
        </w:tc>
        <w:tc>
          <w:tcPr>
            <w:tcW w:w="1990" w:type="dxa"/>
          </w:tcPr>
          <w:p>
            <w:pPr/>
          </w:p>
        </w:tc>
        <w:tc>
          <w:tcPr>
            <w:tcW w:w="2395" w:type="dxa"/>
          </w:tcPr>
          <w:p>
            <w:pPr/>
          </w:p>
        </w:tc>
        <w:tc>
          <w:tcPr>
            <w:tcW w:w="1846" w:type="dxa"/>
          </w:tcPr>
          <w:p>
            <w:pPr>
              <w:pStyle w:val="TableParagraph"/>
              <w:rPr>
                <w:sz w:val="20"/>
              </w:rPr>
            </w:pPr>
            <w:r>
              <w:rPr>
                <w:sz w:val="20"/>
              </w:rPr>
              <w:t>BRL_STATUS3</w:t>
            </w:r>
          </w:p>
        </w:tc>
      </w:tr>
      <w:tr>
        <w:trPr>
          <w:trHeight w:val="576" w:hRule="exact"/>
        </w:trPr>
        <w:tc>
          <w:tcPr>
            <w:tcW w:w="3127" w:type="dxa"/>
          </w:tcPr>
          <w:p>
            <w:pPr>
              <w:pStyle w:val="TableParagraph"/>
              <w:rPr>
                <w:sz w:val="20"/>
              </w:rPr>
            </w:pPr>
            <w:r>
              <w:rPr>
                <w:sz w:val="20"/>
              </w:rPr>
              <w:t>&lt;JL Vänster  + &lt;JR Vänster&gt;</w:t>
            </w:r>
          </w:p>
        </w:tc>
        <w:tc>
          <w:tcPr>
            <w:tcW w:w="1990" w:type="dxa"/>
          </w:tcPr>
          <w:p>
            <w:pPr/>
          </w:p>
        </w:tc>
        <w:tc>
          <w:tcPr>
            <w:tcW w:w="2395" w:type="dxa"/>
          </w:tcPr>
          <w:p>
            <w:pPr/>
          </w:p>
        </w:tc>
        <w:tc>
          <w:tcPr>
            <w:tcW w:w="1846" w:type="dxa"/>
          </w:tcPr>
          <w:p>
            <w:pPr>
              <w:pStyle w:val="TableParagraph"/>
              <w:rPr>
                <w:sz w:val="20"/>
              </w:rPr>
            </w:pPr>
            <w:r>
              <w:rPr>
                <w:sz w:val="20"/>
              </w:rPr>
              <w:t>BRL_STATUS4</w:t>
            </w:r>
          </w:p>
        </w:tc>
      </w:tr>
      <w:tr>
        <w:trPr>
          <w:trHeight w:val="835" w:hRule="exact"/>
        </w:trPr>
        <w:tc>
          <w:tcPr>
            <w:tcW w:w="3127" w:type="dxa"/>
          </w:tcPr>
          <w:p>
            <w:pPr>
              <w:pStyle w:val="TableParagraph"/>
              <w:spacing w:before="59"/>
              <w:rPr>
                <w:sz w:val="20"/>
              </w:rPr>
            </w:pPr>
            <w:r>
              <w:rPr>
                <w:sz w:val="20"/>
              </w:rPr>
              <w:t>&lt;JL Vänster&gt; + &lt;JR Center&gt;</w:t>
            </w:r>
          </w:p>
        </w:tc>
        <w:tc>
          <w:tcPr>
            <w:tcW w:w="1990" w:type="dxa"/>
          </w:tcPr>
          <w:p>
            <w:pPr>
              <w:pStyle w:val="TableParagraph"/>
              <w:tabs>
                <w:tab w:pos="563" w:val="left" w:leader="none"/>
                <w:tab w:pos="1451" w:val="left" w:leader="none"/>
              </w:tabs>
              <w:spacing w:line="252" w:lineRule="auto"/>
              <w:ind w:right="51"/>
              <w:rPr>
                <w:sz w:val="20"/>
              </w:rPr>
            </w:pPr>
            <w:r>
              <w:rPr>
                <w:sz w:val="20"/>
              </w:rPr>
              <w:t>Välj</w:t>
              <w:tab/>
              <w:t>karaktär</w:t>
              <w:tab/>
            </w:r>
            <w:r>
              <w:rPr>
                <w:spacing w:val="-1"/>
                <w:sz w:val="20"/>
              </w:rPr>
              <w:t>vilken </w:t>
            </w:r>
            <w:r>
              <w:rPr>
                <w:sz w:val="20"/>
              </w:rPr>
              <w:t>visas genom punkt</w:t>
            </w:r>
            <w:r>
              <w:rPr>
                <w:spacing w:val="-11"/>
                <w:sz w:val="20"/>
              </w:rPr>
              <w:t> </w:t>
            </w:r>
            <w:r>
              <w:rPr>
                <w:sz w:val="20"/>
              </w:rPr>
              <w:t>7,8</w:t>
            </w:r>
          </w:p>
        </w:tc>
        <w:tc>
          <w:tcPr>
            <w:tcW w:w="2395" w:type="dxa"/>
          </w:tcPr>
          <w:p>
            <w:pPr>
              <w:pStyle w:val="TableParagraph"/>
              <w:spacing w:before="59"/>
              <w:ind w:left="48" w:right="93"/>
              <w:rPr>
                <w:sz w:val="20"/>
              </w:rPr>
            </w:pPr>
            <w:r>
              <w:rPr>
                <w:sz w:val="20"/>
              </w:rPr>
              <w:t>BrailleToggleMarking</w:t>
            </w:r>
          </w:p>
        </w:tc>
        <w:tc>
          <w:tcPr>
            <w:tcW w:w="1846" w:type="dxa"/>
          </w:tcPr>
          <w:p>
            <w:pPr>
              <w:pStyle w:val="TableParagraph"/>
              <w:spacing w:before="59"/>
              <w:rPr>
                <w:sz w:val="20"/>
              </w:rPr>
            </w:pPr>
            <w:r>
              <w:rPr>
                <w:sz w:val="20"/>
              </w:rPr>
              <w:t>BRL_STATUS5</w:t>
            </w:r>
          </w:p>
        </w:tc>
      </w:tr>
    </w:tbl>
    <w:p>
      <w:pPr>
        <w:spacing w:after="0"/>
        <w:rPr>
          <w:sz w:val="20"/>
        </w:rPr>
        <w:sectPr>
          <w:pgSz w:w="11910" w:h="16840"/>
          <w:pgMar w:header="747" w:footer="1179" w:top="940" w:bottom="1360" w:left="460" w:right="500"/>
        </w:sectPr>
      </w:pPr>
    </w:p>
    <w:p>
      <w:pPr>
        <w:pStyle w:val="BodyText"/>
        <w:rPr>
          <w:rFonts w:ascii="Times New Roman"/>
        </w:rPr>
      </w:pPr>
    </w:p>
    <w:p>
      <w:pPr>
        <w:pStyle w:val="BodyText"/>
        <w:spacing w:before="9"/>
        <w:rPr>
          <w:rFonts w:ascii="Times New Roman"/>
          <w:sz w:val="22"/>
        </w:rPr>
      </w:pPr>
    </w:p>
    <w:tbl>
      <w:tblPr>
        <w:tblW w:w="0" w:type="auto"/>
        <w:jc w:val="left"/>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7"/>
        <w:gridCol w:w="1990"/>
        <w:gridCol w:w="2395"/>
        <w:gridCol w:w="1846"/>
      </w:tblGrid>
      <w:tr>
        <w:trPr>
          <w:trHeight w:val="576" w:hRule="exact"/>
        </w:trPr>
        <w:tc>
          <w:tcPr>
            <w:tcW w:w="3127" w:type="dxa"/>
          </w:tcPr>
          <w:p>
            <w:pPr>
              <w:pStyle w:val="TableParagraph"/>
              <w:rPr>
                <w:sz w:val="20"/>
              </w:rPr>
            </w:pPr>
            <w:r>
              <w:rPr>
                <w:sz w:val="20"/>
              </w:rPr>
              <w:t>&lt;JL Vänster&gt; + &lt;M Höger&gt;</w:t>
            </w:r>
          </w:p>
        </w:tc>
        <w:tc>
          <w:tcPr>
            <w:tcW w:w="1990" w:type="dxa"/>
          </w:tcPr>
          <w:p>
            <w:pPr>
              <w:pStyle w:val="TableParagraph"/>
              <w:ind w:right="51"/>
              <w:rPr>
                <w:sz w:val="20"/>
              </w:rPr>
            </w:pPr>
            <w:r>
              <w:rPr>
                <w:sz w:val="20"/>
              </w:rPr>
              <w:t>Nästa linje</w:t>
            </w:r>
          </w:p>
        </w:tc>
        <w:tc>
          <w:tcPr>
            <w:tcW w:w="2395" w:type="dxa"/>
          </w:tcPr>
          <w:p>
            <w:pPr>
              <w:pStyle w:val="TableParagraph"/>
              <w:ind w:left="48" w:right="93"/>
              <w:rPr>
                <w:sz w:val="20"/>
              </w:rPr>
            </w:pPr>
            <w:r>
              <w:rPr>
                <w:sz w:val="20"/>
              </w:rPr>
              <w:t>BrailleNextLine</w:t>
            </w:r>
          </w:p>
        </w:tc>
        <w:tc>
          <w:tcPr>
            <w:tcW w:w="1846" w:type="dxa"/>
          </w:tcPr>
          <w:p>
            <w:pPr>
              <w:pStyle w:val="TableParagraph"/>
              <w:rPr>
                <w:sz w:val="20"/>
              </w:rPr>
            </w:pPr>
            <w:r>
              <w:rPr>
                <w:sz w:val="20"/>
              </w:rPr>
              <w:t>BRL_STATUS6</w:t>
            </w:r>
          </w:p>
        </w:tc>
      </w:tr>
      <w:tr>
        <w:trPr>
          <w:trHeight w:val="576" w:hRule="exact"/>
        </w:trPr>
        <w:tc>
          <w:tcPr>
            <w:tcW w:w="3127" w:type="dxa"/>
          </w:tcPr>
          <w:p>
            <w:pPr>
              <w:pStyle w:val="TableParagraph"/>
              <w:rPr>
                <w:sz w:val="20"/>
              </w:rPr>
            </w:pPr>
            <w:r>
              <w:rPr>
                <w:sz w:val="20"/>
              </w:rPr>
              <w:t>&lt;JL Vänster&gt; + &lt;M Vänster&gt;</w:t>
            </w:r>
          </w:p>
        </w:tc>
        <w:tc>
          <w:tcPr>
            <w:tcW w:w="1990" w:type="dxa"/>
          </w:tcPr>
          <w:p>
            <w:pPr>
              <w:pStyle w:val="TableParagraph"/>
              <w:ind w:right="51"/>
              <w:rPr>
                <w:sz w:val="20"/>
              </w:rPr>
            </w:pPr>
            <w:r>
              <w:rPr>
                <w:sz w:val="20"/>
              </w:rPr>
              <w:t>Tidigare linje</w:t>
            </w:r>
          </w:p>
        </w:tc>
        <w:tc>
          <w:tcPr>
            <w:tcW w:w="2395" w:type="dxa"/>
          </w:tcPr>
          <w:p>
            <w:pPr>
              <w:pStyle w:val="TableParagraph"/>
              <w:ind w:left="48" w:right="93"/>
              <w:rPr>
                <w:sz w:val="20"/>
              </w:rPr>
            </w:pPr>
            <w:r>
              <w:rPr>
                <w:sz w:val="20"/>
              </w:rPr>
              <w:t>BraillePriorLine</w:t>
            </w:r>
          </w:p>
        </w:tc>
        <w:tc>
          <w:tcPr>
            <w:tcW w:w="1846" w:type="dxa"/>
          </w:tcPr>
          <w:p>
            <w:pPr>
              <w:pStyle w:val="TableParagraph"/>
              <w:rPr>
                <w:sz w:val="20"/>
              </w:rPr>
            </w:pPr>
            <w:r>
              <w:rPr>
                <w:sz w:val="20"/>
              </w:rPr>
              <w:t>BRL_STATUS7</w:t>
            </w:r>
          </w:p>
        </w:tc>
      </w:tr>
      <w:tr>
        <w:trPr>
          <w:trHeight w:val="576" w:hRule="exact"/>
        </w:trPr>
        <w:tc>
          <w:tcPr>
            <w:tcW w:w="3127" w:type="dxa"/>
          </w:tcPr>
          <w:p>
            <w:pPr>
              <w:pStyle w:val="TableParagraph"/>
              <w:rPr>
                <w:sz w:val="20"/>
              </w:rPr>
            </w:pPr>
            <w:r>
              <w:rPr>
                <w:sz w:val="20"/>
              </w:rPr>
              <w:t>&lt;JL Vänster&gt; + &lt;M Center&gt;</w:t>
            </w:r>
          </w:p>
        </w:tc>
        <w:tc>
          <w:tcPr>
            <w:tcW w:w="1990" w:type="dxa"/>
          </w:tcPr>
          <w:p>
            <w:pPr/>
          </w:p>
        </w:tc>
        <w:tc>
          <w:tcPr>
            <w:tcW w:w="2395" w:type="dxa"/>
          </w:tcPr>
          <w:p>
            <w:pPr/>
          </w:p>
        </w:tc>
        <w:tc>
          <w:tcPr>
            <w:tcW w:w="1846" w:type="dxa"/>
          </w:tcPr>
          <w:p>
            <w:pPr>
              <w:pStyle w:val="TableParagraph"/>
              <w:rPr>
                <w:sz w:val="20"/>
              </w:rPr>
            </w:pPr>
            <w:r>
              <w:rPr>
                <w:sz w:val="20"/>
              </w:rPr>
              <w:t>BRL_STATUS8</w:t>
            </w:r>
          </w:p>
        </w:tc>
      </w:tr>
      <w:tr>
        <w:trPr>
          <w:trHeight w:val="578" w:hRule="exact"/>
        </w:trPr>
        <w:tc>
          <w:tcPr>
            <w:tcW w:w="3127" w:type="dxa"/>
          </w:tcPr>
          <w:p>
            <w:pPr/>
          </w:p>
        </w:tc>
        <w:tc>
          <w:tcPr>
            <w:tcW w:w="1990" w:type="dxa"/>
          </w:tcPr>
          <w:p>
            <w:pPr/>
          </w:p>
        </w:tc>
        <w:tc>
          <w:tcPr>
            <w:tcW w:w="2395" w:type="dxa"/>
          </w:tcPr>
          <w:p>
            <w:pPr/>
          </w:p>
        </w:tc>
        <w:tc>
          <w:tcPr>
            <w:tcW w:w="1846" w:type="dxa"/>
          </w:tcPr>
          <w:p>
            <w:pPr/>
          </w:p>
        </w:tc>
      </w:tr>
      <w:tr>
        <w:trPr>
          <w:trHeight w:val="576" w:hRule="exact"/>
        </w:trPr>
        <w:tc>
          <w:tcPr>
            <w:tcW w:w="3127" w:type="dxa"/>
          </w:tcPr>
          <w:p>
            <w:pPr>
              <w:pStyle w:val="TableParagraph"/>
              <w:rPr>
                <w:sz w:val="20"/>
              </w:rPr>
            </w:pPr>
            <w:r>
              <w:rPr>
                <w:sz w:val="20"/>
              </w:rPr>
              <w:t>&lt;JL Höger&gt; + &lt;JR Upp&gt;</w:t>
            </w:r>
          </w:p>
        </w:tc>
        <w:tc>
          <w:tcPr>
            <w:tcW w:w="1990" w:type="dxa"/>
          </w:tcPr>
          <w:p>
            <w:pPr>
              <w:pStyle w:val="TableParagraph"/>
              <w:ind w:right="51"/>
              <w:rPr>
                <w:sz w:val="20"/>
              </w:rPr>
            </w:pPr>
            <w:r>
              <w:rPr>
                <w:sz w:val="20"/>
              </w:rPr>
              <w:t>Uppgiftslista</w:t>
            </w:r>
          </w:p>
        </w:tc>
        <w:tc>
          <w:tcPr>
            <w:tcW w:w="2395" w:type="dxa"/>
          </w:tcPr>
          <w:p>
            <w:pPr>
              <w:pStyle w:val="TableParagraph"/>
              <w:ind w:left="47" w:right="93"/>
              <w:rPr>
                <w:sz w:val="20"/>
              </w:rPr>
            </w:pPr>
            <w:r>
              <w:rPr>
                <w:sz w:val="20"/>
              </w:rPr>
              <w:t>StartJawsTaskList</w:t>
            </w:r>
          </w:p>
        </w:tc>
        <w:tc>
          <w:tcPr>
            <w:tcW w:w="1846" w:type="dxa"/>
          </w:tcPr>
          <w:p>
            <w:pPr>
              <w:pStyle w:val="TableParagraph"/>
              <w:rPr>
                <w:sz w:val="20"/>
              </w:rPr>
            </w:pPr>
            <w:r>
              <w:rPr>
                <w:sz w:val="20"/>
              </w:rPr>
              <w:t>BRL_NP1</w:t>
            </w:r>
          </w:p>
        </w:tc>
      </w:tr>
      <w:tr>
        <w:trPr>
          <w:trHeight w:val="833" w:hRule="exact"/>
        </w:trPr>
        <w:tc>
          <w:tcPr>
            <w:tcW w:w="3127" w:type="dxa"/>
          </w:tcPr>
          <w:p>
            <w:pPr>
              <w:pStyle w:val="TableParagraph"/>
              <w:rPr>
                <w:sz w:val="20"/>
              </w:rPr>
            </w:pPr>
            <w:r>
              <w:rPr>
                <w:sz w:val="20"/>
              </w:rPr>
              <w:t>&lt;JL Höger&gt; + &lt;JR Ned&gt;</w:t>
            </w:r>
          </w:p>
        </w:tc>
        <w:tc>
          <w:tcPr>
            <w:tcW w:w="1990" w:type="dxa"/>
          </w:tcPr>
          <w:p>
            <w:pPr>
              <w:pStyle w:val="TableParagraph"/>
              <w:spacing w:line="254" w:lineRule="auto" w:before="54"/>
              <w:ind w:right="46"/>
              <w:rPr>
                <w:sz w:val="20"/>
              </w:rPr>
            </w:pPr>
            <w:r>
              <w:rPr>
                <w:sz w:val="20"/>
              </w:rPr>
              <w:t>Notification zone icons list</w:t>
            </w:r>
          </w:p>
        </w:tc>
        <w:tc>
          <w:tcPr>
            <w:tcW w:w="2395" w:type="dxa"/>
          </w:tcPr>
          <w:p>
            <w:pPr>
              <w:pStyle w:val="TableParagraph"/>
              <w:ind w:left="48" w:right="93"/>
              <w:rPr>
                <w:sz w:val="20"/>
              </w:rPr>
            </w:pPr>
            <w:r>
              <w:rPr>
                <w:sz w:val="20"/>
              </w:rPr>
              <w:t>ListTaskTrayIcons</w:t>
            </w:r>
          </w:p>
        </w:tc>
        <w:tc>
          <w:tcPr>
            <w:tcW w:w="1846" w:type="dxa"/>
          </w:tcPr>
          <w:p>
            <w:pPr>
              <w:pStyle w:val="TableParagraph"/>
              <w:rPr>
                <w:sz w:val="20"/>
              </w:rPr>
            </w:pPr>
            <w:r>
              <w:rPr>
                <w:sz w:val="20"/>
              </w:rPr>
              <w:t>BRL_NP2</w:t>
            </w:r>
          </w:p>
        </w:tc>
      </w:tr>
      <w:tr>
        <w:trPr>
          <w:trHeight w:val="576" w:hRule="exact"/>
        </w:trPr>
        <w:tc>
          <w:tcPr>
            <w:tcW w:w="3127" w:type="dxa"/>
          </w:tcPr>
          <w:p>
            <w:pPr>
              <w:pStyle w:val="TableParagraph"/>
              <w:rPr>
                <w:sz w:val="20"/>
              </w:rPr>
            </w:pPr>
            <w:r>
              <w:rPr>
                <w:sz w:val="20"/>
              </w:rPr>
              <w:t>&lt;JL Höger&gt; + &lt;JR Höger&gt;</w:t>
            </w:r>
          </w:p>
        </w:tc>
        <w:tc>
          <w:tcPr>
            <w:tcW w:w="1990" w:type="dxa"/>
          </w:tcPr>
          <w:p>
            <w:pPr>
              <w:pStyle w:val="TableParagraph"/>
              <w:ind w:right="51"/>
              <w:rPr>
                <w:sz w:val="20"/>
              </w:rPr>
            </w:pPr>
            <w:r>
              <w:rPr>
                <w:sz w:val="20"/>
              </w:rPr>
              <w:t>Högerklick datormus</w:t>
            </w:r>
          </w:p>
        </w:tc>
        <w:tc>
          <w:tcPr>
            <w:tcW w:w="2395" w:type="dxa"/>
          </w:tcPr>
          <w:p>
            <w:pPr>
              <w:pStyle w:val="TableParagraph"/>
              <w:ind w:left="48" w:right="93"/>
              <w:rPr>
                <w:sz w:val="20"/>
              </w:rPr>
            </w:pPr>
            <w:r>
              <w:rPr>
                <w:sz w:val="20"/>
              </w:rPr>
              <w:t>RightMouseButton</w:t>
            </w:r>
          </w:p>
        </w:tc>
        <w:tc>
          <w:tcPr>
            <w:tcW w:w="1846" w:type="dxa"/>
          </w:tcPr>
          <w:p>
            <w:pPr>
              <w:pStyle w:val="TableParagraph"/>
              <w:rPr>
                <w:sz w:val="20"/>
              </w:rPr>
            </w:pPr>
            <w:r>
              <w:rPr>
                <w:sz w:val="20"/>
              </w:rPr>
              <w:t>BRL_NP3</w:t>
            </w:r>
          </w:p>
        </w:tc>
      </w:tr>
      <w:tr>
        <w:trPr>
          <w:trHeight w:val="576" w:hRule="exact"/>
        </w:trPr>
        <w:tc>
          <w:tcPr>
            <w:tcW w:w="3127" w:type="dxa"/>
          </w:tcPr>
          <w:p>
            <w:pPr>
              <w:pStyle w:val="TableParagraph"/>
              <w:rPr>
                <w:sz w:val="20"/>
              </w:rPr>
            </w:pPr>
            <w:r>
              <w:rPr>
                <w:sz w:val="20"/>
              </w:rPr>
              <w:t>&lt;JL Höger&gt; + &lt;JR Vänster&gt;</w:t>
            </w:r>
          </w:p>
        </w:tc>
        <w:tc>
          <w:tcPr>
            <w:tcW w:w="1990" w:type="dxa"/>
          </w:tcPr>
          <w:p>
            <w:pPr>
              <w:pStyle w:val="TableParagraph"/>
              <w:ind w:right="51"/>
              <w:rPr>
                <w:sz w:val="20"/>
              </w:rPr>
            </w:pPr>
            <w:r>
              <w:rPr>
                <w:sz w:val="20"/>
              </w:rPr>
              <w:t>Vänsterklick datormus</w:t>
            </w:r>
          </w:p>
        </w:tc>
        <w:tc>
          <w:tcPr>
            <w:tcW w:w="2395" w:type="dxa"/>
          </w:tcPr>
          <w:p>
            <w:pPr>
              <w:pStyle w:val="TableParagraph"/>
              <w:ind w:left="48" w:right="93"/>
              <w:rPr>
                <w:sz w:val="20"/>
              </w:rPr>
            </w:pPr>
            <w:r>
              <w:rPr>
                <w:sz w:val="20"/>
              </w:rPr>
              <w:t>LeftMouseButton</w:t>
            </w:r>
          </w:p>
        </w:tc>
        <w:tc>
          <w:tcPr>
            <w:tcW w:w="1846" w:type="dxa"/>
          </w:tcPr>
          <w:p>
            <w:pPr>
              <w:pStyle w:val="TableParagraph"/>
              <w:rPr>
                <w:sz w:val="20"/>
              </w:rPr>
            </w:pPr>
            <w:r>
              <w:rPr>
                <w:sz w:val="20"/>
              </w:rPr>
              <w:t>BRL_NP4</w:t>
            </w:r>
          </w:p>
        </w:tc>
      </w:tr>
      <w:tr>
        <w:trPr>
          <w:trHeight w:val="833" w:hRule="exact"/>
        </w:trPr>
        <w:tc>
          <w:tcPr>
            <w:tcW w:w="3127" w:type="dxa"/>
          </w:tcPr>
          <w:p>
            <w:pPr>
              <w:pStyle w:val="TableParagraph"/>
              <w:rPr>
                <w:sz w:val="20"/>
              </w:rPr>
            </w:pPr>
            <w:r>
              <w:rPr>
                <w:sz w:val="20"/>
              </w:rPr>
              <w:t>&lt;JL Höger&gt; + &lt;JR Center&gt;</w:t>
            </w:r>
          </w:p>
        </w:tc>
        <w:tc>
          <w:tcPr>
            <w:tcW w:w="1990" w:type="dxa"/>
          </w:tcPr>
          <w:p>
            <w:pPr>
              <w:pStyle w:val="TableParagraph"/>
              <w:tabs>
                <w:tab w:pos="964" w:val="left" w:leader="none"/>
              </w:tabs>
              <w:spacing w:line="254" w:lineRule="auto" w:before="54"/>
              <w:ind w:right="51"/>
              <w:rPr>
                <w:sz w:val="20"/>
              </w:rPr>
            </w:pPr>
            <w:r>
              <w:rPr>
                <w:sz w:val="20"/>
              </w:rPr>
              <w:t>Lås</w:t>
              <w:tab/>
            </w:r>
            <w:r>
              <w:rPr>
                <w:w w:val="95"/>
                <w:sz w:val="20"/>
              </w:rPr>
              <w:t>vänsterklick </w:t>
            </w:r>
            <w:r>
              <w:rPr>
                <w:sz w:val="20"/>
              </w:rPr>
              <w:t>datormus</w:t>
            </w:r>
          </w:p>
        </w:tc>
        <w:tc>
          <w:tcPr>
            <w:tcW w:w="2395" w:type="dxa"/>
          </w:tcPr>
          <w:p>
            <w:pPr>
              <w:pStyle w:val="TableParagraph"/>
              <w:ind w:left="48" w:right="93"/>
              <w:rPr>
                <w:sz w:val="20"/>
              </w:rPr>
            </w:pPr>
            <w:r>
              <w:rPr>
                <w:sz w:val="20"/>
              </w:rPr>
              <w:t>LeftMouseButtonLock</w:t>
            </w:r>
          </w:p>
        </w:tc>
        <w:tc>
          <w:tcPr>
            <w:tcW w:w="1846" w:type="dxa"/>
          </w:tcPr>
          <w:p>
            <w:pPr>
              <w:pStyle w:val="TableParagraph"/>
              <w:rPr>
                <w:sz w:val="20"/>
              </w:rPr>
            </w:pPr>
            <w:r>
              <w:rPr>
                <w:sz w:val="20"/>
              </w:rPr>
              <w:t>BRL_NP5</w:t>
            </w:r>
          </w:p>
        </w:tc>
      </w:tr>
      <w:tr>
        <w:trPr>
          <w:trHeight w:val="833" w:hRule="exact"/>
        </w:trPr>
        <w:tc>
          <w:tcPr>
            <w:tcW w:w="3127" w:type="dxa"/>
          </w:tcPr>
          <w:p>
            <w:pPr>
              <w:pStyle w:val="TableParagraph"/>
              <w:rPr>
                <w:sz w:val="20"/>
              </w:rPr>
            </w:pPr>
            <w:r>
              <w:rPr>
                <w:sz w:val="20"/>
              </w:rPr>
              <w:t>&lt;JL Höger&gt; + &lt;M Höger&gt;</w:t>
            </w:r>
          </w:p>
        </w:tc>
        <w:tc>
          <w:tcPr>
            <w:tcW w:w="1990" w:type="dxa"/>
          </w:tcPr>
          <w:p>
            <w:pPr>
              <w:pStyle w:val="TableParagraph"/>
              <w:spacing w:line="254" w:lineRule="auto" w:before="54"/>
              <w:ind w:right="51"/>
              <w:rPr>
                <w:sz w:val="20"/>
              </w:rPr>
            </w:pPr>
            <w:r>
              <w:rPr>
                <w:sz w:val="20"/>
              </w:rPr>
              <w:t>Punktrad i slutet av fönstret</w:t>
            </w:r>
          </w:p>
        </w:tc>
        <w:tc>
          <w:tcPr>
            <w:tcW w:w="2395" w:type="dxa"/>
          </w:tcPr>
          <w:p>
            <w:pPr>
              <w:pStyle w:val="TableParagraph"/>
              <w:ind w:left="47" w:right="93"/>
              <w:rPr>
                <w:sz w:val="20"/>
              </w:rPr>
            </w:pPr>
            <w:r>
              <w:rPr>
                <w:sz w:val="20"/>
              </w:rPr>
              <w:t>BrailleBottom</w:t>
            </w:r>
          </w:p>
        </w:tc>
        <w:tc>
          <w:tcPr>
            <w:tcW w:w="1846" w:type="dxa"/>
          </w:tcPr>
          <w:p>
            <w:pPr>
              <w:pStyle w:val="TableParagraph"/>
              <w:rPr>
                <w:sz w:val="20"/>
              </w:rPr>
            </w:pPr>
            <w:r>
              <w:rPr>
                <w:sz w:val="20"/>
              </w:rPr>
              <w:t>BRL_NP6</w:t>
            </w:r>
          </w:p>
        </w:tc>
      </w:tr>
      <w:tr>
        <w:trPr>
          <w:trHeight w:val="833" w:hRule="exact"/>
        </w:trPr>
        <w:tc>
          <w:tcPr>
            <w:tcW w:w="3127" w:type="dxa"/>
          </w:tcPr>
          <w:p>
            <w:pPr>
              <w:pStyle w:val="TableParagraph"/>
              <w:rPr>
                <w:sz w:val="20"/>
              </w:rPr>
            </w:pPr>
            <w:r>
              <w:rPr>
                <w:sz w:val="20"/>
              </w:rPr>
              <w:t>&lt;JL Höger&gt; + &lt;M Vänster&gt;</w:t>
            </w:r>
          </w:p>
        </w:tc>
        <w:tc>
          <w:tcPr>
            <w:tcW w:w="1990" w:type="dxa"/>
          </w:tcPr>
          <w:p>
            <w:pPr>
              <w:pStyle w:val="TableParagraph"/>
              <w:spacing w:line="254" w:lineRule="auto" w:before="54"/>
              <w:ind w:right="51"/>
              <w:rPr>
                <w:sz w:val="20"/>
              </w:rPr>
            </w:pPr>
            <w:r>
              <w:rPr>
                <w:sz w:val="20"/>
              </w:rPr>
              <w:t>Punktrad i början av fönstret</w:t>
            </w:r>
          </w:p>
        </w:tc>
        <w:tc>
          <w:tcPr>
            <w:tcW w:w="2395" w:type="dxa"/>
          </w:tcPr>
          <w:p>
            <w:pPr>
              <w:pStyle w:val="TableParagraph"/>
              <w:ind w:left="47" w:right="93"/>
              <w:rPr>
                <w:sz w:val="20"/>
              </w:rPr>
            </w:pPr>
            <w:r>
              <w:rPr>
                <w:sz w:val="20"/>
              </w:rPr>
              <w:t>BrailleTop</w:t>
            </w:r>
          </w:p>
        </w:tc>
        <w:tc>
          <w:tcPr>
            <w:tcW w:w="1846" w:type="dxa"/>
          </w:tcPr>
          <w:p>
            <w:pPr>
              <w:pStyle w:val="TableParagraph"/>
              <w:rPr>
                <w:sz w:val="20"/>
              </w:rPr>
            </w:pPr>
            <w:r>
              <w:rPr>
                <w:sz w:val="20"/>
              </w:rPr>
              <w:t>BRL_NP7</w:t>
            </w:r>
          </w:p>
        </w:tc>
      </w:tr>
      <w:tr>
        <w:trPr>
          <w:trHeight w:val="576" w:hRule="exact"/>
        </w:trPr>
        <w:tc>
          <w:tcPr>
            <w:tcW w:w="3127" w:type="dxa"/>
          </w:tcPr>
          <w:p>
            <w:pPr>
              <w:pStyle w:val="TableParagraph"/>
              <w:rPr>
                <w:sz w:val="20"/>
              </w:rPr>
            </w:pPr>
            <w:r>
              <w:rPr>
                <w:sz w:val="20"/>
              </w:rPr>
              <w:t>&lt;JL Höger&gt; + &lt;M Center&gt;</w:t>
            </w:r>
          </w:p>
        </w:tc>
        <w:tc>
          <w:tcPr>
            <w:tcW w:w="1990" w:type="dxa"/>
          </w:tcPr>
          <w:p>
            <w:pPr>
              <w:pStyle w:val="TableParagraph"/>
              <w:ind w:right="51"/>
              <w:rPr>
                <w:sz w:val="20"/>
              </w:rPr>
            </w:pPr>
            <w:r>
              <w:rPr>
                <w:sz w:val="20"/>
              </w:rPr>
              <w:t>Minimera allt</w:t>
            </w:r>
          </w:p>
        </w:tc>
        <w:tc>
          <w:tcPr>
            <w:tcW w:w="2395" w:type="dxa"/>
          </w:tcPr>
          <w:p>
            <w:pPr>
              <w:pStyle w:val="TableParagraph"/>
              <w:ind w:left="48" w:right="93"/>
              <w:rPr>
                <w:sz w:val="20"/>
              </w:rPr>
            </w:pPr>
            <w:r>
              <w:rPr>
                <w:sz w:val="20"/>
              </w:rPr>
              <w:t>MinimizeAllApps</w:t>
            </w:r>
          </w:p>
        </w:tc>
        <w:tc>
          <w:tcPr>
            <w:tcW w:w="1846" w:type="dxa"/>
          </w:tcPr>
          <w:p>
            <w:pPr>
              <w:pStyle w:val="TableParagraph"/>
              <w:rPr>
                <w:sz w:val="20"/>
              </w:rPr>
            </w:pPr>
            <w:r>
              <w:rPr>
                <w:sz w:val="20"/>
              </w:rPr>
              <w:t>BRL_NP8</w:t>
            </w:r>
          </w:p>
        </w:tc>
      </w:tr>
      <w:tr>
        <w:trPr>
          <w:trHeight w:val="576" w:hRule="exact"/>
        </w:trPr>
        <w:tc>
          <w:tcPr>
            <w:tcW w:w="3127" w:type="dxa"/>
          </w:tcPr>
          <w:p>
            <w:pPr/>
          </w:p>
        </w:tc>
        <w:tc>
          <w:tcPr>
            <w:tcW w:w="1990" w:type="dxa"/>
          </w:tcPr>
          <w:p>
            <w:pPr/>
          </w:p>
        </w:tc>
        <w:tc>
          <w:tcPr>
            <w:tcW w:w="2395" w:type="dxa"/>
          </w:tcPr>
          <w:p>
            <w:pPr/>
          </w:p>
        </w:tc>
        <w:tc>
          <w:tcPr>
            <w:tcW w:w="1846" w:type="dxa"/>
          </w:tcPr>
          <w:p>
            <w:pPr/>
          </w:p>
        </w:tc>
      </w:tr>
      <w:tr>
        <w:trPr>
          <w:trHeight w:val="576" w:hRule="exact"/>
        </w:trPr>
        <w:tc>
          <w:tcPr>
            <w:tcW w:w="3127" w:type="dxa"/>
          </w:tcPr>
          <w:p>
            <w:pPr>
              <w:pStyle w:val="TableParagraph"/>
              <w:rPr>
                <w:sz w:val="20"/>
              </w:rPr>
            </w:pPr>
            <w:r>
              <w:rPr>
                <w:sz w:val="20"/>
              </w:rPr>
              <w:t>&lt;JL Upp&gt; + &lt;JR Upp&gt;</w:t>
            </w:r>
          </w:p>
        </w:tc>
        <w:tc>
          <w:tcPr>
            <w:tcW w:w="1990" w:type="dxa"/>
          </w:tcPr>
          <w:p>
            <w:pPr>
              <w:pStyle w:val="TableParagraph"/>
              <w:ind w:right="51"/>
              <w:rPr>
                <w:sz w:val="20"/>
              </w:rPr>
            </w:pPr>
            <w:r>
              <w:rPr>
                <w:sz w:val="20"/>
              </w:rPr>
              <w:t>Markera en länk</w:t>
            </w:r>
          </w:p>
        </w:tc>
        <w:tc>
          <w:tcPr>
            <w:tcW w:w="2395" w:type="dxa"/>
          </w:tcPr>
          <w:p>
            <w:pPr>
              <w:pStyle w:val="TableParagraph"/>
              <w:ind w:left="48" w:right="93"/>
              <w:rPr>
                <w:sz w:val="20"/>
              </w:rPr>
            </w:pPr>
            <w:r>
              <w:rPr>
                <w:sz w:val="20"/>
              </w:rPr>
              <w:t>IE : SelectALink</w:t>
            </w:r>
          </w:p>
        </w:tc>
        <w:tc>
          <w:tcPr>
            <w:tcW w:w="1846" w:type="dxa"/>
          </w:tcPr>
          <w:p>
            <w:pPr>
              <w:pStyle w:val="TableParagraph"/>
              <w:rPr>
                <w:sz w:val="20"/>
              </w:rPr>
            </w:pPr>
            <w:r>
              <w:rPr>
                <w:sz w:val="20"/>
              </w:rPr>
              <w:t>BRL_KP1</w:t>
            </w:r>
          </w:p>
        </w:tc>
      </w:tr>
      <w:tr>
        <w:trPr>
          <w:trHeight w:val="576" w:hRule="exact"/>
        </w:trPr>
        <w:tc>
          <w:tcPr>
            <w:tcW w:w="3127" w:type="dxa"/>
          </w:tcPr>
          <w:p>
            <w:pPr>
              <w:pStyle w:val="TableParagraph"/>
              <w:rPr>
                <w:sz w:val="20"/>
              </w:rPr>
            </w:pPr>
            <w:r>
              <w:rPr>
                <w:sz w:val="20"/>
              </w:rPr>
              <w:t>&lt;JL Upp&gt; + &lt;JR Ned&gt;</w:t>
            </w:r>
          </w:p>
        </w:tc>
        <w:tc>
          <w:tcPr>
            <w:tcW w:w="1990" w:type="dxa"/>
          </w:tcPr>
          <w:p>
            <w:pPr>
              <w:pStyle w:val="TableParagraph"/>
              <w:ind w:right="51"/>
              <w:rPr>
                <w:sz w:val="20"/>
              </w:rPr>
            </w:pPr>
            <w:r>
              <w:rPr>
                <w:sz w:val="20"/>
              </w:rPr>
              <w:t>Makera en ram/ruta</w:t>
            </w:r>
          </w:p>
        </w:tc>
        <w:tc>
          <w:tcPr>
            <w:tcW w:w="2395" w:type="dxa"/>
          </w:tcPr>
          <w:p>
            <w:pPr>
              <w:pStyle w:val="TableParagraph"/>
              <w:ind w:left="48" w:right="93"/>
              <w:rPr>
                <w:sz w:val="20"/>
              </w:rPr>
            </w:pPr>
            <w:r>
              <w:rPr>
                <w:sz w:val="20"/>
              </w:rPr>
              <w:t>IE : SelectAFrame</w:t>
            </w:r>
          </w:p>
        </w:tc>
        <w:tc>
          <w:tcPr>
            <w:tcW w:w="1846" w:type="dxa"/>
          </w:tcPr>
          <w:p>
            <w:pPr>
              <w:pStyle w:val="TableParagraph"/>
              <w:rPr>
                <w:sz w:val="20"/>
              </w:rPr>
            </w:pPr>
            <w:r>
              <w:rPr>
                <w:sz w:val="20"/>
              </w:rPr>
              <w:t>BRL_KP2</w:t>
            </w:r>
          </w:p>
        </w:tc>
      </w:tr>
      <w:tr>
        <w:trPr>
          <w:trHeight w:val="578" w:hRule="exact"/>
        </w:trPr>
        <w:tc>
          <w:tcPr>
            <w:tcW w:w="3127" w:type="dxa"/>
          </w:tcPr>
          <w:p>
            <w:pPr>
              <w:pStyle w:val="TableParagraph"/>
              <w:spacing w:before="59"/>
              <w:rPr>
                <w:sz w:val="20"/>
              </w:rPr>
            </w:pPr>
            <w:r>
              <w:rPr>
                <w:sz w:val="20"/>
              </w:rPr>
              <w:t>&lt;JL Upp&gt; + &lt;JR Vänster&gt;</w:t>
            </w:r>
          </w:p>
        </w:tc>
        <w:tc>
          <w:tcPr>
            <w:tcW w:w="1990" w:type="dxa"/>
          </w:tcPr>
          <w:p>
            <w:pPr>
              <w:pStyle w:val="TableParagraph"/>
              <w:spacing w:before="59"/>
              <w:ind w:right="51"/>
              <w:rPr>
                <w:sz w:val="20"/>
              </w:rPr>
            </w:pPr>
            <w:r>
              <w:rPr>
                <w:sz w:val="20"/>
              </w:rPr>
              <w:t>Markera en rubrik</w:t>
            </w:r>
          </w:p>
        </w:tc>
        <w:tc>
          <w:tcPr>
            <w:tcW w:w="2395" w:type="dxa"/>
          </w:tcPr>
          <w:p>
            <w:pPr>
              <w:pStyle w:val="TableParagraph"/>
              <w:spacing w:before="59"/>
              <w:ind w:left="48" w:right="93"/>
              <w:rPr>
                <w:sz w:val="20"/>
              </w:rPr>
            </w:pPr>
            <w:r>
              <w:rPr>
                <w:sz w:val="20"/>
              </w:rPr>
              <w:t>SelectAHeading</w:t>
            </w:r>
          </w:p>
        </w:tc>
        <w:tc>
          <w:tcPr>
            <w:tcW w:w="1846" w:type="dxa"/>
          </w:tcPr>
          <w:p>
            <w:pPr>
              <w:pStyle w:val="TableParagraph"/>
              <w:spacing w:before="59"/>
              <w:rPr>
                <w:sz w:val="20"/>
              </w:rPr>
            </w:pPr>
            <w:r>
              <w:rPr>
                <w:sz w:val="20"/>
              </w:rPr>
              <w:t>BRL_KP3</w:t>
            </w:r>
          </w:p>
        </w:tc>
      </w:tr>
      <w:tr>
        <w:trPr>
          <w:trHeight w:val="576" w:hRule="exact"/>
        </w:trPr>
        <w:tc>
          <w:tcPr>
            <w:tcW w:w="3127" w:type="dxa"/>
          </w:tcPr>
          <w:p>
            <w:pPr>
              <w:pStyle w:val="TableParagraph"/>
              <w:rPr>
                <w:sz w:val="20"/>
              </w:rPr>
            </w:pPr>
            <w:r>
              <w:rPr>
                <w:sz w:val="20"/>
              </w:rPr>
              <w:t>&lt;JL Upp&gt; + &lt;JR Höger&gt;</w:t>
            </w:r>
          </w:p>
        </w:tc>
        <w:tc>
          <w:tcPr>
            <w:tcW w:w="1990" w:type="dxa"/>
          </w:tcPr>
          <w:p>
            <w:pPr>
              <w:pStyle w:val="TableParagraph"/>
              <w:ind w:right="51"/>
              <w:rPr>
                <w:sz w:val="20"/>
              </w:rPr>
            </w:pPr>
            <w:r>
              <w:rPr>
                <w:sz w:val="20"/>
              </w:rPr>
              <w:t>Markera ett dialogfält</w:t>
            </w:r>
          </w:p>
        </w:tc>
        <w:tc>
          <w:tcPr>
            <w:tcW w:w="2395" w:type="dxa"/>
          </w:tcPr>
          <w:p>
            <w:pPr>
              <w:pStyle w:val="TableParagraph"/>
              <w:ind w:left="48" w:right="93"/>
              <w:rPr>
                <w:sz w:val="20"/>
              </w:rPr>
            </w:pPr>
            <w:r>
              <w:rPr>
                <w:sz w:val="20"/>
              </w:rPr>
              <w:t>IE : SelectAFormField</w:t>
            </w:r>
          </w:p>
        </w:tc>
        <w:tc>
          <w:tcPr>
            <w:tcW w:w="1846" w:type="dxa"/>
          </w:tcPr>
          <w:p>
            <w:pPr>
              <w:pStyle w:val="TableParagraph"/>
              <w:rPr>
                <w:sz w:val="20"/>
              </w:rPr>
            </w:pPr>
            <w:r>
              <w:rPr>
                <w:sz w:val="20"/>
              </w:rPr>
              <w:t>BRL_KP4</w:t>
            </w:r>
          </w:p>
        </w:tc>
      </w:tr>
      <w:tr>
        <w:trPr>
          <w:trHeight w:val="576" w:hRule="exact"/>
        </w:trPr>
        <w:tc>
          <w:tcPr>
            <w:tcW w:w="3127" w:type="dxa"/>
          </w:tcPr>
          <w:p>
            <w:pPr>
              <w:pStyle w:val="TableParagraph"/>
              <w:rPr>
                <w:sz w:val="20"/>
              </w:rPr>
            </w:pPr>
            <w:r>
              <w:rPr>
                <w:sz w:val="20"/>
              </w:rPr>
              <w:t>&lt;JL Upp&gt; + &lt;JR Center&gt;</w:t>
            </w:r>
          </w:p>
        </w:tc>
        <w:tc>
          <w:tcPr>
            <w:tcW w:w="1990" w:type="dxa"/>
          </w:tcPr>
          <w:p>
            <w:pPr>
              <w:pStyle w:val="TableParagraph"/>
              <w:ind w:right="51"/>
              <w:rPr>
                <w:sz w:val="20"/>
              </w:rPr>
            </w:pPr>
            <w:r>
              <w:rPr>
                <w:sz w:val="20"/>
              </w:rPr>
              <w:t>Toggle Braille 6/8 dots</w:t>
            </w:r>
          </w:p>
        </w:tc>
        <w:tc>
          <w:tcPr>
            <w:tcW w:w="2395" w:type="dxa"/>
          </w:tcPr>
          <w:p>
            <w:pPr>
              <w:pStyle w:val="TableParagraph"/>
              <w:ind w:left="48" w:right="93"/>
              <w:rPr>
                <w:sz w:val="20"/>
              </w:rPr>
            </w:pPr>
            <w:r>
              <w:rPr>
                <w:sz w:val="20"/>
              </w:rPr>
              <w:t>BrailleToggle8Dots</w:t>
            </w:r>
          </w:p>
        </w:tc>
        <w:tc>
          <w:tcPr>
            <w:tcW w:w="1846" w:type="dxa"/>
          </w:tcPr>
          <w:p>
            <w:pPr>
              <w:pStyle w:val="TableParagraph"/>
              <w:rPr>
                <w:sz w:val="20"/>
              </w:rPr>
            </w:pPr>
            <w:r>
              <w:rPr>
                <w:sz w:val="20"/>
              </w:rPr>
              <w:t>BRL_KP5</w:t>
            </w:r>
          </w:p>
        </w:tc>
      </w:tr>
      <w:tr>
        <w:trPr>
          <w:trHeight w:val="833" w:hRule="exact"/>
        </w:trPr>
        <w:tc>
          <w:tcPr>
            <w:tcW w:w="3127" w:type="dxa"/>
          </w:tcPr>
          <w:p>
            <w:pPr>
              <w:pStyle w:val="TableParagraph"/>
              <w:rPr>
                <w:sz w:val="20"/>
              </w:rPr>
            </w:pPr>
            <w:r>
              <w:rPr>
                <w:sz w:val="20"/>
              </w:rPr>
              <w:t>&lt;JL Upp&gt; + &lt;M Vänster&gt;</w:t>
            </w:r>
          </w:p>
        </w:tc>
        <w:tc>
          <w:tcPr>
            <w:tcW w:w="1990" w:type="dxa"/>
          </w:tcPr>
          <w:p>
            <w:pPr>
              <w:pStyle w:val="TableParagraph"/>
              <w:spacing w:line="254" w:lineRule="auto" w:before="54"/>
              <w:ind w:right="51"/>
              <w:rPr>
                <w:sz w:val="20"/>
              </w:rPr>
            </w:pPr>
            <w:r>
              <w:rPr>
                <w:sz w:val="20"/>
              </w:rPr>
              <w:t>Gå till slutet av ett dokument</w:t>
            </w:r>
          </w:p>
        </w:tc>
        <w:tc>
          <w:tcPr>
            <w:tcW w:w="2395" w:type="dxa"/>
          </w:tcPr>
          <w:p>
            <w:pPr>
              <w:pStyle w:val="TableParagraph"/>
              <w:ind w:left="47" w:right="93"/>
              <w:rPr>
                <w:sz w:val="20"/>
              </w:rPr>
            </w:pPr>
            <w:r>
              <w:rPr>
                <w:sz w:val="20"/>
              </w:rPr>
              <w:t>BottomOfFile</w:t>
            </w:r>
          </w:p>
        </w:tc>
        <w:tc>
          <w:tcPr>
            <w:tcW w:w="1846" w:type="dxa"/>
          </w:tcPr>
          <w:p>
            <w:pPr>
              <w:pStyle w:val="TableParagraph"/>
              <w:rPr>
                <w:sz w:val="20"/>
              </w:rPr>
            </w:pPr>
            <w:r>
              <w:rPr>
                <w:sz w:val="20"/>
              </w:rPr>
              <w:t>BRL_KP6</w:t>
            </w:r>
          </w:p>
        </w:tc>
      </w:tr>
      <w:tr>
        <w:trPr>
          <w:trHeight w:val="833" w:hRule="exact"/>
        </w:trPr>
        <w:tc>
          <w:tcPr>
            <w:tcW w:w="3127" w:type="dxa"/>
          </w:tcPr>
          <w:p>
            <w:pPr>
              <w:pStyle w:val="TableParagraph"/>
              <w:rPr>
                <w:sz w:val="20"/>
              </w:rPr>
            </w:pPr>
            <w:r>
              <w:rPr>
                <w:sz w:val="20"/>
              </w:rPr>
              <w:t>&lt;JL Upp&gt; + &lt;M Höger &gt;</w:t>
            </w:r>
          </w:p>
        </w:tc>
        <w:tc>
          <w:tcPr>
            <w:tcW w:w="1990" w:type="dxa"/>
          </w:tcPr>
          <w:p>
            <w:pPr>
              <w:pStyle w:val="TableParagraph"/>
              <w:tabs>
                <w:tab w:pos="513" w:val="left" w:leader="none"/>
                <w:tab w:pos="959" w:val="left" w:leader="none"/>
                <w:tab w:pos="1730" w:val="left" w:leader="none"/>
              </w:tabs>
              <w:spacing w:line="254" w:lineRule="auto" w:before="54"/>
              <w:ind w:right="46"/>
              <w:rPr>
                <w:sz w:val="20"/>
              </w:rPr>
            </w:pPr>
            <w:r>
              <w:rPr>
                <w:sz w:val="20"/>
              </w:rPr>
              <w:t>Gå</w:t>
              <w:tab/>
              <w:t>till</w:t>
              <w:tab/>
              <w:t>början</w:t>
              <w:tab/>
              <w:t>på dokument</w:t>
            </w:r>
          </w:p>
        </w:tc>
        <w:tc>
          <w:tcPr>
            <w:tcW w:w="2395" w:type="dxa"/>
          </w:tcPr>
          <w:p>
            <w:pPr>
              <w:pStyle w:val="TableParagraph"/>
              <w:ind w:left="47" w:right="93"/>
              <w:rPr>
                <w:sz w:val="20"/>
              </w:rPr>
            </w:pPr>
            <w:r>
              <w:rPr>
                <w:sz w:val="20"/>
              </w:rPr>
              <w:t>TopOfFile</w:t>
            </w:r>
          </w:p>
        </w:tc>
        <w:tc>
          <w:tcPr>
            <w:tcW w:w="1846" w:type="dxa"/>
          </w:tcPr>
          <w:p>
            <w:pPr>
              <w:pStyle w:val="TableParagraph"/>
              <w:rPr>
                <w:sz w:val="20"/>
              </w:rPr>
            </w:pPr>
            <w:r>
              <w:rPr>
                <w:sz w:val="20"/>
              </w:rPr>
              <w:t>BRL_KP7</w:t>
            </w:r>
          </w:p>
        </w:tc>
      </w:tr>
      <w:tr>
        <w:trPr>
          <w:trHeight w:val="576" w:hRule="exact"/>
        </w:trPr>
        <w:tc>
          <w:tcPr>
            <w:tcW w:w="3127" w:type="dxa"/>
          </w:tcPr>
          <w:p>
            <w:pPr>
              <w:pStyle w:val="TableParagraph"/>
              <w:rPr>
                <w:sz w:val="20"/>
              </w:rPr>
            </w:pPr>
            <w:r>
              <w:rPr>
                <w:sz w:val="20"/>
              </w:rPr>
              <w:t>&lt;JL Upp&gt; + &lt;M Center&gt;</w:t>
            </w:r>
          </w:p>
        </w:tc>
        <w:tc>
          <w:tcPr>
            <w:tcW w:w="1990" w:type="dxa"/>
          </w:tcPr>
          <w:p>
            <w:pPr/>
          </w:p>
        </w:tc>
        <w:tc>
          <w:tcPr>
            <w:tcW w:w="2395" w:type="dxa"/>
          </w:tcPr>
          <w:p>
            <w:pPr/>
          </w:p>
        </w:tc>
        <w:tc>
          <w:tcPr>
            <w:tcW w:w="1846" w:type="dxa"/>
          </w:tcPr>
          <w:p>
            <w:pPr>
              <w:pStyle w:val="TableParagraph"/>
              <w:rPr>
                <w:sz w:val="20"/>
              </w:rPr>
            </w:pPr>
            <w:r>
              <w:rPr>
                <w:sz w:val="20"/>
              </w:rPr>
              <w:t>BRL_KP8</w:t>
            </w:r>
          </w:p>
        </w:tc>
      </w:tr>
    </w:tbl>
    <w:p>
      <w:pPr>
        <w:spacing w:after="0"/>
        <w:rPr>
          <w:sz w:val="20"/>
        </w:rPr>
        <w:sectPr>
          <w:headerReference w:type="default" r:id="rId16"/>
          <w:pgSz w:w="11910" w:h="16840"/>
          <w:pgMar w:header="747" w:footer="1179" w:top="940" w:bottom="1360" w:left="460" w:right="500"/>
        </w:sectPr>
      </w:pPr>
    </w:p>
    <w:p>
      <w:pPr>
        <w:pStyle w:val="BodyText"/>
        <w:rPr>
          <w:rFonts w:ascii="Times New Roman"/>
        </w:rPr>
      </w:pPr>
    </w:p>
    <w:p>
      <w:pPr>
        <w:pStyle w:val="BodyText"/>
        <w:spacing w:before="9"/>
        <w:rPr>
          <w:rFonts w:ascii="Times New Roman"/>
          <w:sz w:val="22"/>
        </w:rPr>
      </w:pPr>
    </w:p>
    <w:tbl>
      <w:tblPr>
        <w:tblW w:w="0" w:type="auto"/>
        <w:jc w:val="left"/>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7"/>
        <w:gridCol w:w="1990"/>
        <w:gridCol w:w="2395"/>
        <w:gridCol w:w="1846"/>
      </w:tblGrid>
      <w:tr>
        <w:trPr>
          <w:trHeight w:val="576" w:hRule="exact"/>
        </w:trPr>
        <w:tc>
          <w:tcPr>
            <w:tcW w:w="3127" w:type="dxa"/>
          </w:tcPr>
          <w:p>
            <w:pPr/>
          </w:p>
        </w:tc>
        <w:tc>
          <w:tcPr>
            <w:tcW w:w="1990" w:type="dxa"/>
          </w:tcPr>
          <w:p>
            <w:pPr/>
          </w:p>
        </w:tc>
        <w:tc>
          <w:tcPr>
            <w:tcW w:w="2395" w:type="dxa"/>
          </w:tcPr>
          <w:p>
            <w:pPr/>
          </w:p>
        </w:tc>
        <w:tc>
          <w:tcPr>
            <w:tcW w:w="1846" w:type="dxa"/>
          </w:tcPr>
          <w:p>
            <w:pPr/>
          </w:p>
        </w:tc>
      </w:tr>
      <w:tr>
        <w:trPr>
          <w:trHeight w:val="1090" w:hRule="exact"/>
        </w:trPr>
        <w:tc>
          <w:tcPr>
            <w:tcW w:w="3127" w:type="dxa"/>
          </w:tcPr>
          <w:p>
            <w:pPr>
              <w:pStyle w:val="TableParagraph"/>
              <w:rPr>
                <w:sz w:val="20"/>
              </w:rPr>
            </w:pPr>
            <w:r>
              <w:rPr>
                <w:sz w:val="20"/>
              </w:rPr>
              <w:t>&lt;JL Ned&gt; + &lt;JR Upp&gt;</w:t>
            </w:r>
          </w:p>
        </w:tc>
        <w:tc>
          <w:tcPr>
            <w:tcW w:w="1990" w:type="dxa"/>
          </w:tcPr>
          <w:p>
            <w:pPr>
              <w:pStyle w:val="TableParagraph"/>
              <w:tabs>
                <w:tab w:pos="1336" w:val="left" w:leader="none"/>
              </w:tabs>
              <w:spacing w:before="54"/>
              <w:rPr>
                <w:sz w:val="20"/>
              </w:rPr>
            </w:pPr>
            <w:r>
              <w:rPr>
                <w:sz w:val="20"/>
              </w:rPr>
              <w:t>Jaws</w:t>
              <w:tab/>
              <w:t>markör</w:t>
            </w:r>
          </w:p>
          <w:p>
            <w:pPr>
              <w:pStyle w:val="TableParagraph"/>
              <w:tabs>
                <w:tab w:pos="1302" w:val="left" w:leader="none"/>
              </w:tabs>
              <w:spacing w:line="254" w:lineRule="auto" w:before="12"/>
              <w:ind w:right="47"/>
              <w:rPr>
                <w:sz w:val="20"/>
              </w:rPr>
            </w:pPr>
            <w:r>
              <w:rPr>
                <w:sz w:val="20"/>
              </w:rPr>
              <w:t>motsvarar</w:t>
              <w:tab/>
              <w:t>datorns markör</w:t>
            </w:r>
          </w:p>
        </w:tc>
        <w:tc>
          <w:tcPr>
            <w:tcW w:w="2395" w:type="dxa"/>
          </w:tcPr>
          <w:p>
            <w:pPr>
              <w:pStyle w:val="TableParagraph"/>
              <w:ind w:left="47" w:right="93"/>
              <w:rPr>
                <w:sz w:val="20"/>
              </w:rPr>
            </w:pPr>
            <w:r>
              <w:rPr>
                <w:sz w:val="20"/>
              </w:rPr>
              <w:t>RouteJawsCursorToPc</w:t>
            </w:r>
          </w:p>
        </w:tc>
        <w:tc>
          <w:tcPr>
            <w:tcW w:w="1846" w:type="dxa"/>
          </w:tcPr>
          <w:p>
            <w:pPr>
              <w:pStyle w:val="TableParagraph"/>
              <w:rPr>
                <w:sz w:val="20"/>
              </w:rPr>
            </w:pPr>
            <w:r>
              <w:rPr>
                <w:sz w:val="20"/>
              </w:rPr>
              <w:t>BRL_KP11</w:t>
            </w:r>
          </w:p>
        </w:tc>
      </w:tr>
      <w:tr>
        <w:trPr>
          <w:trHeight w:val="1090" w:hRule="exact"/>
        </w:trPr>
        <w:tc>
          <w:tcPr>
            <w:tcW w:w="3127" w:type="dxa"/>
          </w:tcPr>
          <w:p>
            <w:pPr>
              <w:pStyle w:val="TableParagraph"/>
              <w:rPr>
                <w:sz w:val="20"/>
              </w:rPr>
            </w:pPr>
            <w:r>
              <w:rPr>
                <w:sz w:val="20"/>
              </w:rPr>
              <w:t>&lt;JL Ned&gt; + &lt;JR Ned&gt;</w:t>
            </w:r>
          </w:p>
        </w:tc>
        <w:tc>
          <w:tcPr>
            <w:tcW w:w="1990" w:type="dxa"/>
          </w:tcPr>
          <w:p>
            <w:pPr>
              <w:pStyle w:val="TableParagraph"/>
              <w:tabs>
                <w:tab w:pos="1336" w:val="left" w:leader="none"/>
              </w:tabs>
              <w:spacing w:before="54"/>
              <w:rPr>
                <w:sz w:val="20"/>
              </w:rPr>
            </w:pPr>
            <w:r>
              <w:rPr>
                <w:sz w:val="20"/>
              </w:rPr>
              <w:t>Datorns</w:t>
              <w:tab/>
              <w:t>markör</w:t>
            </w:r>
          </w:p>
          <w:p>
            <w:pPr>
              <w:pStyle w:val="TableParagraph"/>
              <w:tabs>
                <w:tab w:pos="1547" w:val="left" w:leader="none"/>
              </w:tabs>
              <w:spacing w:line="254" w:lineRule="auto" w:before="12"/>
              <w:ind w:right="49"/>
              <w:rPr>
                <w:sz w:val="20"/>
              </w:rPr>
            </w:pPr>
            <w:r>
              <w:rPr>
                <w:sz w:val="20"/>
              </w:rPr>
              <w:t>motsvarar</w:t>
              <w:tab/>
              <w:t>Jaws markör</w:t>
            </w:r>
          </w:p>
        </w:tc>
        <w:tc>
          <w:tcPr>
            <w:tcW w:w="2395" w:type="dxa"/>
          </w:tcPr>
          <w:p>
            <w:pPr>
              <w:pStyle w:val="TableParagraph"/>
              <w:ind w:left="48" w:right="93"/>
              <w:rPr>
                <w:sz w:val="20"/>
              </w:rPr>
            </w:pPr>
            <w:r>
              <w:rPr>
                <w:sz w:val="20"/>
              </w:rPr>
              <w:t>RoutePCCursorToJaws</w:t>
            </w:r>
          </w:p>
        </w:tc>
        <w:tc>
          <w:tcPr>
            <w:tcW w:w="1846" w:type="dxa"/>
          </w:tcPr>
          <w:p>
            <w:pPr>
              <w:pStyle w:val="TableParagraph"/>
              <w:rPr>
                <w:sz w:val="20"/>
              </w:rPr>
            </w:pPr>
            <w:r>
              <w:rPr>
                <w:sz w:val="20"/>
              </w:rPr>
              <w:t>BRL_KP12</w:t>
            </w:r>
          </w:p>
        </w:tc>
      </w:tr>
      <w:tr>
        <w:trPr>
          <w:trHeight w:val="576" w:hRule="exact"/>
        </w:trPr>
        <w:tc>
          <w:tcPr>
            <w:tcW w:w="3127" w:type="dxa"/>
          </w:tcPr>
          <w:p>
            <w:pPr>
              <w:pStyle w:val="TableParagraph"/>
              <w:rPr>
                <w:sz w:val="20"/>
              </w:rPr>
            </w:pPr>
            <w:r>
              <w:rPr>
                <w:sz w:val="20"/>
              </w:rPr>
              <w:t>&lt;JL Upp&gt; + &lt;JR Vänster&gt;</w:t>
            </w:r>
          </w:p>
        </w:tc>
        <w:tc>
          <w:tcPr>
            <w:tcW w:w="1990" w:type="dxa"/>
          </w:tcPr>
          <w:p>
            <w:pPr>
              <w:pStyle w:val="TableParagraph"/>
              <w:ind w:right="51"/>
              <w:rPr>
                <w:sz w:val="20"/>
              </w:rPr>
            </w:pPr>
            <w:r>
              <w:rPr>
                <w:sz w:val="20"/>
              </w:rPr>
              <w:t>Aktivera PC markören</w:t>
            </w:r>
          </w:p>
        </w:tc>
        <w:tc>
          <w:tcPr>
            <w:tcW w:w="2395" w:type="dxa"/>
          </w:tcPr>
          <w:p>
            <w:pPr>
              <w:pStyle w:val="TableParagraph"/>
              <w:ind w:left="47" w:right="93"/>
              <w:rPr>
                <w:sz w:val="20"/>
              </w:rPr>
            </w:pPr>
            <w:r>
              <w:rPr>
                <w:sz w:val="20"/>
              </w:rPr>
              <w:t>PCCursor</w:t>
            </w:r>
          </w:p>
        </w:tc>
        <w:tc>
          <w:tcPr>
            <w:tcW w:w="1846" w:type="dxa"/>
          </w:tcPr>
          <w:p>
            <w:pPr>
              <w:pStyle w:val="TableParagraph"/>
              <w:rPr>
                <w:sz w:val="20"/>
              </w:rPr>
            </w:pPr>
            <w:r>
              <w:rPr>
                <w:sz w:val="20"/>
              </w:rPr>
              <w:t>BRL_KP13</w:t>
            </w:r>
          </w:p>
        </w:tc>
      </w:tr>
      <w:tr>
        <w:trPr>
          <w:trHeight w:val="833" w:hRule="exact"/>
        </w:trPr>
        <w:tc>
          <w:tcPr>
            <w:tcW w:w="3127" w:type="dxa"/>
          </w:tcPr>
          <w:p>
            <w:pPr>
              <w:pStyle w:val="TableParagraph"/>
              <w:rPr>
                <w:sz w:val="20"/>
              </w:rPr>
            </w:pPr>
            <w:r>
              <w:rPr>
                <w:sz w:val="20"/>
              </w:rPr>
              <w:t>&lt;JL Upp&gt; + &lt;JR Vänster&gt;</w:t>
            </w:r>
          </w:p>
        </w:tc>
        <w:tc>
          <w:tcPr>
            <w:tcW w:w="1990" w:type="dxa"/>
          </w:tcPr>
          <w:p>
            <w:pPr>
              <w:pStyle w:val="TableParagraph"/>
              <w:tabs>
                <w:tab w:pos="1547" w:val="left" w:leader="none"/>
              </w:tabs>
              <w:spacing w:line="254" w:lineRule="auto" w:before="54"/>
              <w:ind w:right="49"/>
              <w:rPr>
                <w:sz w:val="20"/>
              </w:rPr>
            </w:pPr>
            <w:r>
              <w:rPr>
                <w:sz w:val="20"/>
              </w:rPr>
              <w:t>Aktivera</w:t>
              <w:tab/>
              <w:t>Jaws markören</w:t>
            </w:r>
          </w:p>
        </w:tc>
        <w:tc>
          <w:tcPr>
            <w:tcW w:w="2395" w:type="dxa"/>
          </w:tcPr>
          <w:p>
            <w:pPr>
              <w:pStyle w:val="TableParagraph"/>
              <w:ind w:left="48" w:right="93"/>
              <w:rPr>
                <w:sz w:val="20"/>
              </w:rPr>
            </w:pPr>
            <w:r>
              <w:rPr>
                <w:sz w:val="20"/>
              </w:rPr>
              <w:t>JAWSCursor</w:t>
            </w:r>
          </w:p>
        </w:tc>
        <w:tc>
          <w:tcPr>
            <w:tcW w:w="1846" w:type="dxa"/>
          </w:tcPr>
          <w:p>
            <w:pPr>
              <w:pStyle w:val="TableParagraph"/>
              <w:rPr>
                <w:sz w:val="20"/>
              </w:rPr>
            </w:pPr>
            <w:r>
              <w:rPr>
                <w:sz w:val="20"/>
              </w:rPr>
              <w:t>BRL_KP14</w:t>
            </w:r>
          </w:p>
        </w:tc>
      </w:tr>
      <w:tr>
        <w:trPr>
          <w:trHeight w:val="1090" w:hRule="exact"/>
        </w:trPr>
        <w:tc>
          <w:tcPr>
            <w:tcW w:w="3127" w:type="dxa"/>
          </w:tcPr>
          <w:p>
            <w:pPr>
              <w:pStyle w:val="TableParagraph"/>
              <w:rPr>
                <w:sz w:val="20"/>
              </w:rPr>
            </w:pPr>
            <w:r>
              <w:rPr>
                <w:sz w:val="20"/>
              </w:rPr>
              <w:t>&lt;JL Ned&gt; + &lt;JR Center&gt;</w:t>
            </w:r>
          </w:p>
        </w:tc>
        <w:tc>
          <w:tcPr>
            <w:tcW w:w="1990" w:type="dxa"/>
          </w:tcPr>
          <w:p>
            <w:pPr>
              <w:pStyle w:val="TableParagraph"/>
              <w:tabs>
                <w:tab w:pos="1377" w:val="left" w:leader="none"/>
              </w:tabs>
              <w:spacing w:line="252" w:lineRule="auto" w:before="54"/>
              <w:ind w:right="51"/>
              <w:rPr>
                <w:sz w:val="20"/>
              </w:rPr>
            </w:pPr>
            <w:r>
              <w:rPr>
                <w:sz w:val="20"/>
              </w:rPr>
              <w:t>Skifta</w:t>
              <w:tab/>
            </w:r>
            <w:r>
              <w:rPr>
                <w:w w:val="95"/>
                <w:sz w:val="20"/>
              </w:rPr>
              <w:t>mellan </w:t>
            </w:r>
            <w:r>
              <w:rPr>
                <w:sz w:val="20"/>
              </w:rPr>
              <w:t>trädmappstruktur, linje för linje och</w:t>
            </w:r>
            <w:r>
              <w:rPr>
                <w:spacing w:val="-14"/>
                <w:sz w:val="20"/>
              </w:rPr>
              <w:t> </w:t>
            </w:r>
            <w:r>
              <w:rPr>
                <w:sz w:val="20"/>
              </w:rPr>
              <w:t>tal.</w:t>
            </w:r>
          </w:p>
        </w:tc>
        <w:tc>
          <w:tcPr>
            <w:tcW w:w="2395" w:type="dxa"/>
          </w:tcPr>
          <w:p>
            <w:pPr>
              <w:pStyle w:val="TableParagraph"/>
              <w:ind w:left="48" w:right="93"/>
              <w:rPr>
                <w:sz w:val="20"/>
              </w:rPr>
            </w:pPr>
            <w:r>
              <w:rPr>
                <w:sz w:val="20"/>
              </w:rPr>
              <w:t>BrailleToggleMode</w:t>
            </w:r>
          </w:p>
        </w:tc>
        <w:tc>
          <w:tcPr>
            <w:tcW w:w="1846" w:type="dxa"/>
          </w:tcPr>
          <w:p>
            <w:pPr>
              <w:pStyle w:val="TableParagraph"/>
              <w:rPr>
                <w:sz w:val="20"/>
              </w:rPr>
            </w:pPr>
            <w:r>
              <w:rPr>
                <w:sz w:val="20"/>
              </w:rPr>
              <w:t>BRL_KP15</w:t>
            </w:r>
          </w:p>
        </w:tc>
      </w:tr>
      <w:tr>
        <w:trPr>
          <w:trHeight w:val="576" w:hRule="exact"/>
        </w:trPr>
        <w:tc>
          <w:tcPr>
            <w:tcW w:w="3127" w:type="dxa"/>
          </w:tcPr>
          <w:p>
            <w:pPr>
              <w:pStyle w:val="TableParagraph"/>
              <w:rPr>
                <w:sz w:val="20"/>
              </w:rPr>
            </w:pPr>
            <w:r>
              <w:rPr>
                <w:sz w:val="20"/>
              </w:rPr>
              <w:t>&lt;JL Ned&gt; + &lt;M Vänster&gt;</w:t>
            </w:r>
          </w:p>
        </w:tc>
        <w:tc>
          <w:tcPr>
            <w:tcW w:w="1990" w:type="dxa"/>
          </w:tcPr>
          <w:p>
            <w:pPr/>
          </w:p>
        </w:tc>
        <w:tc>
          <w:tcPr>
            <w:tcW w:w="2395" w:type="dxa"/>
          </w:tcPr>
          <w:p>
            <w:pPr/>
          </w:p>
        </w:tc>
        <w:tc>
          <w:tcPr>
            <w:tcW w:w="1846" w:type="dxa"/>
          </w:tcPr>
          <w:p>
            <w:pPr>
              <w:pStyle w:val="TableParagraph"/>
              <w:rPr>
                <w:sz w:val="20"/>
              </w:rPr>
            </w:pPr>
            <w:r>
              <w:rPr>
                <w:sz w:val="20"/>
              </w:rPr>
              <w:t>BRL_KP16</w:t>
            </w:r>
          </w:p>
        </w:tc>
      </w:tr>
      <w:tr>
        <w:trPr>
          <w:trHeight w:val="576" w:hRule="exact"/>
        </w:trPr>
        <w:tc>
          <w:tcPr>
            <w:tcW w:w="3127" w:type="dxa"/>
          </w:tcPr>
          <w:p>
            <w:pPr>
              <w:pStyle w:val="TableParagraph"/>
              <w:rPr>
                <w:sz w:val="20"/>
              </w:rPr>
            </w:pPr>
            <w:r>
              <w:rPr>
                <w:sz w:val="20"/>
              </w:rPr>
              <w:t>&lt;JL Ned&gt; + &lt;M Höger &gt;</w:t>
            </w:r>
          </w:p>
        </w:tc>
        <w:tc>
          <w:tcPr>
            <w:tcW w:w="1990" w:type="dxa"/>
          </w:tcPr>
          <w:p>
            <w:pPr/>
          </w:p>
        </w:tc>
        <w:tc>
          <w:tcPr>
            <w:tcW w:w="2395" w:type="dxa"/>
          </w:tcPr>
          <w:p>
            <w:pPr/>
          </w:p>
        </w:tc>
        <w:tc>
          <w:tcPr>
            <w:tcW w:w="1846" w:type="dxa"/>
          </w:tcPr>
          <w:p>
            <w:pPr>
              <w:pStyle w:val="TableParagraph"/>
              <w:rPr>
                <w:sz w:val="20"/>
              </w:rPr>
            </w:pPr>
            <w:r>
              <w:rPr>
                <w:sz w:val="20"/>
              </w:rPr>
              <w:t>BRL_KP17</w:t>
            </w:r>
          </w:p>
        </w:tc>
      </w:tr>
      <w:tr>
        <w:trPr>
          <w:trHeight w:val="833" w:hRule="exact"/>
        </w:trPr>
        <w:tc>
          <w:tcPr>
            <w:tcW w:w="3127" w:type="dxa"/>
          </w:tcPr>
          <w:p>
            <w:pPr>
              <w:pStyle w:val="TableParagraph"/>
              <w:rPr>
                <w:sz w:val="20"/>
              </w:rPr>
            </w:pPr>
            <w:r>
              <w:rPr>
                <w:sz w:val="20"/>
              </w:rPr>
              <w:t>&lt;JL Ned&gt; + &lt;M Center &gt;</w:t>
            </w:r>
          </w:p>
        </w:tc>
        <w:tc>
          <w:tcPr>
            <w:tcW w:w="1990" w:type="dxa"/>
          </w:tcPr>
          <w:p>
            <w:pPr>
              <w:pStyle w:val="TableParagraph"/>
              <w:tabs>
                <w:tab w:pos="727" w:val="left" w:leader="none"/>
                <w:tab w:pos="1559" w:val="left" w:leader="none"/>
              </w:tabs>
              <w:spacing w:line="254" w:lineRule="auto" w:before="54"/>
              <w:ind w:right="49"/>
              <w:rPr>
                <w:sz w:val="20"/>
              </w:rPr>
            </w:pPr>
            <w:r>
              <w:rPr>
                <w:sz w:val="20"/>
              </w:rPr>
              <w:t>Ta</w:t>
              <w:tab/>
              <w:t>bort</w:t>
              <w:tab/>
            </w:r>
            <w:r>
              <w:rPr>
                <w:w w:val="95"/>
                <w:sz w:val="20"/>
              </w:rPr>
              <w:t>flera </w:t>
            </w:r>
            <w:r>
              <w:rPr>
                <w:sz w:val="20"/>
              </w:rPr>
              <w:t>mellanslag</w:t>
            </w:r>
            <w:r>
              <w:rPr>
                <w:spacing w:val="-12"/>
                <w:sz w:val="20"/>
              </w:rPr>
              <w:t> </w:t>
            </w:r>
            <w:r>
              <w:rPr>
                <w:sz w:val="20"/>
              </w:rPr>
              <w:t>ja/nej</w:t>
            </w:r>
          </w:p>
        </w:tc>
        <w:tc>
          <w:tcPr>
            <w:tcW w:w="2395" w:type="dxa"/>
          </w:tcPr>
          <w:p>
            <w:pPr>
              <w:pStyle w:val="TableParagraph"/>
              <w:spacing w:line="254" w:lineRule="auto" w:before="54"/>
              <w:ind w:left="47" w:right="93"/>
              <w:rPr>
                <w:sz w:val="20"/>
              </w:rPr>
            </w:pPr>
            <w:r>
              <w:rPr>
                <w:w w:val="95"/>
                <w:sz w:val="20"/>
              </w:rPr>
              <w:t>BrailleToggle8PixelsPerSpac </w:t>
            </w:r>
            <w:r>
              <w:rPr>
                <w:sz w:val="20"/>
              </w:rPr>
              <w:t>e</w:t>
            </w:r>
          </w:p>
        </w:tc>
        <w:tc>
          <w:tcPr>
            <w:tcW w:w="1846" w:type="dxa"/>
          </w:tcPr>
          <w:p>
            <w:pPr>
              <w:pStyle w:val="TableParagraph"/>
              <w:rPr>
                <w:sz w:val="20"/>
              </w:rPr>
            </w:pPr>
            <w:r>
              <w:rPr>
                <w:sz w:val="20"/>
              </w:rPr>
              <w:t>BRL_KP18</w:t>
            </w:r>
          </w:p>
        </w:tc>
      </w:tr>
    </w:tbl>
    <w:sectPr>
      <w:headerReference w:type="default" r:id="rId17"/>
      <w:pgSz w:w="11910" w:h="16840"/>
      <w:pgMar w:header="747" w:footer="1179" w:top="940" w:bottom="1360" w:left="46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entury Schoolbook">
    <w:altName w:val="Century Schoolbook"/>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97303">
          <wp:simplePos x="0" y="0"/>
          <wp:positionH relativeFrom="page">
            <wp:posOffset>363853</wp:posOffset>
          </wp:positionH>
          <wp:positionV relativeFrom="page">
            <wp:posOffset>9816463</wp:posOffset>
          </wp:positionV>
          <wp:extent cx="1153783" cy="465798"/>
          <wp:effectExtent l="0" t="0" r="0" b="0"/>
          <wp:wrapNone/>
          <wp:docPr id="3" name="image2.png" descr="Logo + eurobraille fond transparent"/>
          <wp:cNvGraphicFramePr>
            <a:graphicFrameLocks noChangeAspect="1"/>
          </wp:cNvGraphicFramePr>
          <a:graphic>
            <a:graphicData uri="http://schemas.openxmlformats.org/drawingml/2006/picture">
              <pic:pic>
                <pic:nvPicPr>
                  <pic:cNvPr id="4" name="image2.png"/>
                  <pic:cNvPicPr/>
                </pic:nvPicPr>
                <pic:blipFill>
                  <a:blip r:embed="rId1" cstate="print"/>
                  <a:stretch>
                    <a:fillRect/>
                  </a:stretch>
                </pic:blipFill>
                <pic:spPr>
                  <a:xfrm>
                    <a:off x="0" y="0"/>
                    <a:ext cx="1153783" cy="465798"/>
                  </a:xfrm>
                  <a:prstGeom prst="rect">
                    <a:avLst/>
                  </a:prstGeom>
                </pic:spPr>
              </pic:pic>
            </a:graphicData>
          </a:graphic>
        </wp:anchor>
      </w:drawing>
    </w:r>
    <w:r>
      <w:rPr/>
      <w:drawing>
        <wp:anchor distT="0" distB="0" distL="0" distR="0" allowOverlap="1" layoutInCell="1" locked="0" behindDoc="1" simplePos="0" relativeHeight="268397327">
          <wp:simplePos x="0" y="0"/>
          <wp:positionH relativeFrom="page">
            <wp:posOffset>6661746</wp:posOffset>
          </wp:positionH>
          <wp:positionV relativeFrom="page">
            <wp:posOffset>9816463</wp:posOffset>
          </wp:positionV>
          <wp:extent cx="514555" cy="465760"/>
          <wp:effectExtent l="0" t="0" r="0" b="0"/>
          <wp:wrapNone/>
          <wp:docPr id="5" name="image3.png" descr="Spirale - Fond Transparent"/>
          <wp:cNvGraphicFramePr>
            <a:graphicFrameLocks noChangeAspect="1"/>
          </wp:cNvGraphicFramePr>
          <a:graphic>
            <a:graphicData uri="http://schemas.openxmlformats.org/drawingml/2006/picture">
              <pic:pic>
                <pic:nvPicPr>
                  <pic:cNvPr id="6" name="image3.png"/>
                  <pic:cNvPicPr/>
                </pic:nvPicPr>
                <pic:blipFill>
                  <a:blip r:embed="rId2" cstate="print"/>
                  <a:stretch>
                    <a:fillRect/>
                  </a:stretch>
                </pic:blipFill>
                <pic:spPr>
                  <a:xfrm>
                    <a:off x="0" y="0"/>
                    <a:ext cx="514555" cy="465760"/>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97351">
          <wp:simplePos x="0" y="0"/>
          <wp:positionH relativeFrom="page">
            <wp:posOffset>363853</wp:posOffset>
          </wp:positionH>
          <wp:positionV relativeFrom="page">
            <wp:posOffset>9816463</wp:posOffset>
          </wp:positionV>
          <wp:extent cx="1153783" cy="465798"/>
          <wp:effectExtent l="0" t="0" r="0" b="0"/>
          <wp:wrapNone/>
          <wp:docPr id="11" name="image2.png" descr="Logo + eurobraille fond transparent"/>
          <wp:cNvGraphicFramePr>
            <a:graphicFrameLocks noChangeAspect="1"/>
          </wp:cNvGraphicFramePr>
          <a:graphic>
            <a:graphicData uri="http://schemas.openxmlformats.org/drawingml/2006/picture">
              <pic:pic>
                <pic:nvPicPr>
                  <pic:cNvPr id="12" name="image2.png"/>
                  <pic:cNvPicPr/>
                </pic:nvPicPr>
                <pic:blipFill>
                  <a:blip r:embed="rId1" cstate="print"/>
                  <a:stretch>
                    <a:fillRect/>
                  </a:stretch>
                </pic:blipFill>
                <pic:spPr>
                  <a:xfrm>
                    <a:off x="0" y="0"/>
                    <a:ext cx="1153783" cy="465798"/>
                  </a:xfrm>
                  <a:prstGeom prst="rect">
                    <a:avLst/>
                  </a:prstGeom>
                </pic:spPr>
              </pic:pic>
            </a:graphicData>
          </a:graphic>
        </wp:anchor>
      </w:drawing>
    </w:r>
    <w:r>
      <w:rPr/>
      <w:drawing>
        <wp:anchor distT="0" distB="0" distL="0" distR="0" allowOverlap="1" layoutInCell="1" locked="0" behindDoc="1" simplePos="0" relativeHeight="268397375">
          <wp:simplePos x="0" y="0"/>
          <wp:positionH relativeFrom="page">
            <wp:posOffset>6661746</wp:posOffset>
          </wp:positionH>
          <wp:positionV relativeFrom="page">
            <wp:posOffset>9816463</wp:posOffset>
          </wp:positionV>
          <wp:extent cx="514555" cy="465760"/>
          <wp:effectExtent l="0" t="0" r="0" b="0"/>
          <wp:wrapNone/>
          <wp:docPr id="13" name="image3.png" descr="Spirale - Fond Transparent"/>
          <wp:cNvGraphicFramePr>
            <a:graphicFrameLocks noChangeAspect="1"/>
          </wp:cNvGraphicFramePr>
          <a:graphic>
            <a:graphicData uri="http://schemas.openxmlformats.org/drawingml/2006/picture">
              <pic:pic>
                <pic:nvPicPr>
                  <pic:cNvPr id="14" name="image3.png"/>
                  <pic:cNvPicPr/>
                </pic:nvPicPr>
                <pic:blipFill>
                  <a:blip r:embed="rId2" cstate="print"/>
                  <a:stretch>
                    <a:fillRect/>
                  </a:stretch>
                </pic:blipFill>
                <pic:spPr>
                  <a:xfrm>
                    <a:off x="0" y="0"/>
                    <a:ext cx="514555" cy="465760"/>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97543">
          <wp:simplePos x="0" y="0"/>
          <wp:positionH relativeFrom="page">
            <wp:posOffset>363853</wp:posOffset>
          </wp:positionH>
          <wp:positionV relativeFrom="page">
            <wp:posOffset>9816463</wp:posOffset>
          </wp:positionV>
          <wp:extent cx="1153783" cy="465798"/>
          <wp:effectExtent l="0" t="0" r="0" b="0"/>
          <wp:wrapNone/>
          <wp:docPr id="15" name="image2.png" descr="Logo + eurobraille fond transparent"/>
          <wp:cNvGraphicFramePr>
            <a:graphicFrameLocks noChangeAspect="1"/>
          </wp:cNvGraphicFramePr>
          <a:graphic>
            <a:graphicData uri="http://schemas.openxmlformats.org/drawingml/2006/picture">
              <pic:pic>
                <pic:nvPicPr>
                  <pic:cNvPr id="16" name="image2.png"/>
                  <pic:cNvPicPr/>
                </pic:nvPicPr>
                <pic:blipFill>
                  <a:blip r:embed="rId1" cstate="print"/>
                  <a:stretch>
                    <a:fillRect/>
                  </a:stretch>
                </pic:blipFill>
                <pic:spPr>
                  <a:xfrm>
                    <a:off x="0" y="0"/>
                    <a:ext cx="1153783" cy="465798"/>
                  </a:xfrm>
                  <a:prstGeom prst="rect">
                    <a:avLst/>
                  </a:prstGeom>
                </pic:spPr>
              </pic:pic>
            </a:graphicData>
          </a:graphic>
        </wp:anchor>
      </w:drawing>
    </w:r>
    <w:r>
      <w:rPr/>
      <w:drawing>
        <wp:anchor distT="0" distB="0" distL="0" distR="0" allowOverlap="1" layoutInCell="1" locked="0" behindDoc="1" simplePos="0" relativeHeight="268397567">
          <wp:simplePos x="0" y="0"/>
          <wp:positionH relativeFrom="page">
            <wp:posOffset>6661746</wp:posOffset>
          </wp:positionH>
          <wp:positionV relativeFrom="page">
            <wp:posOffset>9816463</wp:posOffset>
          </wp:positionV>
          <wp:extent cx="514555" cy="465760"/>
          <wp:effectExtent l="0" t="0" r="0" b="0"/>
          <wp:wrapNone/>
          <wp:docPr id="17" name="image3.png" descr="Spirale - Fond Transparent"/>
          <wp:cNvGraphicFramePr>
            <a:graphicFrameLocks noChangeAspect="1"/>
          </wp:cNvGraphicFramePr>
          <a:graphic>
            <a:graphicData uri="http://schemas.openxmlformats.org/drawingml/2006/picture">
              <pic:pic>
                <pic:nvPicPr>
                  <pic:cNvPr id="18" name="image3.png"/>
                  <pic:cNvPicPr/>
                </pic:nvPicPr>
                <pic:blipFill>
                  <a:blip r:embed="rId2" cstate="print"/>
                  <a:stretch>
                    <a:fillRect/>
                  </a:stretch>
                </pic:blipFill>
                <pic:spPr>
                  <a:xfrm>
                    <a:off x="0" y="0"/>
                    <a:ext cx="514555" cy="465760"/>
                  </a:xfrm>
                  <a:prstGeom prst="rect">
                    <a:avLst/>
                  </a:prstGeom>
                </pic:spPr>
              </pic:pic>
            </a:graphicData>
          </a:graphic>
        </wp:anchor>
      </w:drawing>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71pt;margin-top:36.409985pt;width:50.15pt;height:12pt;mso-position-horizontal-relative:page;mso-position-vertical-relative:page;z-index:-38200" type="#_x0000_t202" filled="false" stroked="false">
          <v:textbox inset="0,0,0,0">
            <w:txbxContent>
              <w:p>
                <w:pPr>
                  <w:pStyle w:val="BodyText"/>
                  <w:spacing w:line="223" w:lineRule="exact"/>
                  <w:ind w:left="20" w:right="-3"/>
                </w:pPr>
                <w:r>
                  <w:rPr>
                    <w:color w:val="92D050"/>
                  </w:rPr>
                  <w:t>28/02/2011</w:t>
                </w:r>
              </w:p>
            </w:txbxContent>
          </v:textbox>
          <w10:wrap type="none"/>
        </v:shape>
      </w:pict>
    </w:r>
    <w:r>
      <w:rPr/>
      <w:pict>
        <v:shape style="position:absolute;margin-left:462.035553pt;margin-top:36.409985pt;width:22pt;height:12pt;mso-position-horizontal-relative:page;mso-position-vertical-relative:page;z-index:-38176" type="#_x0000_t202" filled="false" stroked="false">
          <v:textbox inset="0,0,0,0">
            <w:txbxContent>
              <w:p>
                <w:pPr>
                  <w:pStyle w:val="BodyText"/>
                  <w:spacing w:line="223" w:lineRule="exact"/>
                  <w:ind w:left="40" w:right="-2"/>
                </w:pPr>
                <w:r>
                  <w:rPr/>
                  <w:fldChar w:fldCharType="begin"/>
                </w:r>
                <w:r>
                  <w:rPr>
                    <w:color w:val="92D050"/>
                  </w:rPr>
                  <w:instrText> PAGE </w:instrText>
                </w:r>
                <w:r>
                  <w:rPr/>
                  <w:fldChar w:fldCharType="separate"/>
                </w:r>
                <w:r>
                  <w:rPr/>
                  <w:t>1</w:t>
                </w:r>
                <w:r>
                  <w:rPr/>
                  <w:fldChar w:fldCharType="end"/>
                </w:r>
                <w:r>
                  <w:rPr>
                    <w:color w:val="92D050"/>
                  </w:rPr>
                  <w:t>/22</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pt;margin-top:36.409985pt;width:50.15pt;height:12pt;mso-position-horizontal-relative:page;mso-position-vertical-relative:page;z-index:-38056" type="#_x0000_t202" filled="false" stroked="false">
          <v:textbox inset="0,0,0,0">
            <w:txbxContent>
              <w:p>
                <w:pPr>
                  <w:pStyle w:val="BodyText"/>
                  <w:spacing w:line="223" w:lineRule="exact"/>
                  <w:ind w:left="20" w:right="-3"/>
                </w:pPr>
                <w:r>
                  <w:rPr>
                    <w:color w:val="92D050"/>
                  </w:rPr>
                  <w:t>28/02/2011</w:t>
                </w:r>
              </w:p>
            </w:txbxContent>
          </v:textbox>
          <w10:wrap type="none"/>
        </v:shape>
      </w:pict>
    </w:r>
    <w:r>
      <w:rPr/>
      <w:pict>
        <v:shape style="position:absolute;margin-left:463.035553pt;margin-top:36.409985pt;width:21pt;height:12pt;mso-position-horizontal-relative:page;mso-position-vertical-relative:page;z-index:-38032" type="#_x0000_t202" filled="false" stroked="false">
          <v:textbox inset="0,0,0,0">
            <w:txbxContent>
              <w:p>
                <w:pPr>
                  <w:pStyle w:val="BodyText"/>
                  <w:spacing w:line="223" w:lineRule="exact"/>
                  <w:ind w:left="20" w:right="-2"/>
                </w:pPr>
                <w:r>
                  <w:rPr>
                    <w:color w:val="92D050"/>
                  </w:rPr>
                  <w:t>9/22</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pt;margin-top:36.409985pt;width:50.15pt;height:12pt;mso-position-horizontal-relative:page;mso-position-vertical-relative:page;z-index:-38008" type="#_x0000_t202" filled="false" stroked="false">
          <v:textbox inset="0,0,0,0">
            <w:txbxContent>
              <w:p>
                <w:pPr>
                  <w:pStyle w:val="BodyText"/>
                  <w:spacing w:line="223" w:lineRule="exact"/>
                  <w:ind w:left="20" w:right="-3"/>
                </w:pPr>
                <w:r>
                  <w:rPr>
                    <w:color w:val="92D050"/>
                  </w:rPr>
                  <w:t>28/02/2011</w:t>
                </w:r>
              </w:p>
            </w:txbxContent>
          </v:textbox>
          <w10:wrap type="none"/>
        </v:shape>
      </w:pict>
    </w:r>
    <w:r>
      <w:rPr/>
      <w:pict>
        <v:shape style="position:absolute;margin-left:457.995789pt;margin-top:36.409985pt;width:26.05pt;height:12pt;mso-position-horizontal-relative:page;mso-position-vertical-relative:page;z-index:-37984" type="#_x0000_t202" filled="false" stroked="false">
          <v:textbox inset="0,0,0,0">
            <w:txbxContent>
              <w:p>
                <w:pPr>
                  <w:pStyle w:val="BodyText"/>
                  <w:spacing w:line="223" w:lineRule="exact"/>
                  <w:ind w:left="20" w:right="-2"/>
                </w:pPr>
                <w:r>
                  <w:rPr>
                    <w:color w:val="92D050"/>
                  </w:rPr>
                  <w:t>10/22</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pt;margin-top:36.409985pt;width:50.15pt;height:12pt;mso-position-horizontal-relative:page;mso-position-vertical-relative:page;z-index:-37960" type="#_x0000_t202" filled="false" stroked="false">
          <v:textbox inset="0,0,0,0">
            <w:txbxContent>
              <w:p>
                <w:pPr>
                  <w:pStyle w:val="BodyText"/>
                  <w:spacing w:line="223" w:lineRule="exact"/>
                  <w:ind w:left="20" w:right="-3"/>
                </w:pPr>
                <w:r>
                  <w:rPr>
                    <w:color w:val="92D050"/>
                  </w:rPr>
                  <w:t>28/02/2011</w:t>
                </w:r>
              </w:p>
            </w:txbxContent>
          </v:textbox>
          <w10:wrap type="none"/>
        </v:shape>
      </w:pict>
    </w:r>
    <w:r>
      <w:rPr/>
      <w:pict>
        <v:shape style="position:absolute;margin-left:456.995789pt;margin-top:36.409985pt;width:27.05pt;height:12pt;mso-position-horizontal-relative:page;mso-position-vertical-relative:page;z-index:-37936" type="#_x0000_t202" filled="false" stroked="false">
          <v:textbox inset="0,0,0,0">
            <w:txbxContent>
              <w:p>
                <w:pPr>
                  <w:pStyle w:val="BodyText"/>
                  <w:spacing w:line="223" w:lineRule="exact"/>
                  <w:ind w:left="40" w:right="-2"/>
                </w:pPr>
                <w:r>
                  <w:rPr/>
                  <w:fldChar w:fldCharType="begin"/>
                </w:r>
                <w:r>
                  <w:rPr>
                    <w:color w:val="92D050"/>
                  </w:rPr>
                  <w:instrText> PAGE </w:instrText>
                </w:r>
                <w:r>
                  <w:rPr/>
                  <w:fldChar w:fldCharType="separate"/>
                </w:r>
                <w:r>
                  <w:rPr/>
                  <w:t>11</w:t>
                </w:r>
                <w:r>
                  <w:rPr/>
                  <w:fldChar w:fldCharType="end"/>
                </w:r>
                <w:r>
                  <w:rPr>
                    <w:color w:val="92D050"/>
                  </w:rPr>
                  <w:t>/22</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pt;margin-top:36.409985pt;width:50.15pt;height:12pt;mso-position-horizontal-relative:page;mso-position-vertical-relative:page;z-index:-37864" type="#_x0000_t202" filled="false" stroked="false">
          <v:textbox inset="0,0,0,0">
            <w:txbxContent>
              <w:p>
                <w:pPr>
                  <w:pStyle w:val="BodyText"/>
                  <w:spacing w:line="223" w:lineRule="exact"/>
                  <w:ind w:left="20" w:right="-3"/>
                </w:pPr>
                <w:r>
                  <w:rPr>
                    <w:color w:val="92D050"/>
                  </w:rPr>
                  <w:t>28/02/2011</w:t>
                </w:r>
              </w:p>
            </w:txbxContent>
          </v:textbox>
          <w10:wrap type="none"/>
        </v:shape>
      </w:pict>
    </w:r>
    <w:r>
      <w:rPr/>
      <w:pict>
        <v:shape style="position:absolute;margin-left:457.995789pt;margin-top:36.409985pt;width:26.05pt;height:12pt;mso-position-horizontal-relative:page;mso-position-vertical-relative:page;z-index:-37840" type="#_x0000_t202" filled="false" stroked="false">
          <v:textbox inset="0,0,0,0">
            <w:txbxContent>
              <w:p>
                <w:pPr>
                  <w:pStyle w:val="BodyText"/>
                  <w:spacing w:line="223" w:lineRule="exact"/>
                  <w:ind w:left="20" w:right="-2"/>
                </w:pPr>
                <w:r>
                  <w:rPr>
                    <w:color w:val="92D050"/>
                  </w:rPr>
                  <w:t>20/22</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pt;margin-top:36.409985pt;width:50.15pt;height:12pt;mso-position-horizontal-relative:page;mso-position-vertical-relative:page;z-index:-37816" type="#_x0000_t202" filled="false" stroked="false">
          <v:textbox inset="0,0,0,0">
            <w:txbxContent>
              <w:p>
                <w:pPr>
                  <w:pStyle w:val="BodyText"/>
                  <w:spacing w:line="223" w:lineRule="exact"/>
                  <w:ind w:left="20" w:right="-3"/>
                </w:pPr>
                <w:r>
                  <w:rPr>
                    <w:color w:val="92D050"/>
                  </w:rPr>
                  <w:t>28/02/2011</w:t>
                </w:r>
              </w:p>
            </w:txbxContent>
          </v:textbox>
          <w10:wrap type="none"/>
        </v:shape>
      </w:pict>
    </w:r>
    <w:r>
      <w:rPr/>
      <w:pict>
        <v:shape style="position:absolute;margin-left:457.995789pt;margin-top:36.409985pt;width:26.05pt;height:12pt;mso-position-horizontal-relative:page;mso-position-vertical-relative:page;z-index:-37792" type="#_x0000_t202" filled="false" stroked="false">
          <v:textbox inset="0,0,0,0">
            <w:txbxContent>
              <w:p>
                <w:pPr>
                  <w:pStyle w:val="BodyText"/>
                  <w:spacing w:line="223" w:lineRule="exact"/>
                  <w:ind w:left="20" w:right="-2"/>
                </w:pPr>
                <w:r>
                  <w:rPr>
                    <w:color w:val="92D050"/>
                  </w:rPr>
                  <w:t>21/22</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bullet"/>
      <w:lvlText w:val=""/>
      <w:lvlJc w:val="left"/>
      <w:pPr>
        <w:ind w:left="1699" w:hanging="360"/>
      </w:pPr>
      <w:rPr>
        <w:rFonts w:hint="default" w:ascii="Symbol" w:hAnsi="Symbol" w:eastAsia="Symbol" w:cs="Symbol"/>
        <w:w w:val="99"/>
      </w:rPr>
    </w:lvl>
    <w:lvl w:ilvl="1">
      <w:start w:val="1"/>
      <w:numFmt w:val="bullet"/>
      <w:lvlText w:val="•"/>
      <w:lvlJc w:val="left"/>
      <w:pPr>
        <w:ind w:left="2624" w:hanging="360"/>
      </w:pPr>
      <w:rPr>
        <w:rFonts w:hint="default"/>
      </w:rPr>
    </w:lvl>
    <w:lvl w:ilvl="2">
      <w:start w:val="1"/>
      <w:numFmt w:val="bullet"/>
      <w:lvlText w:val="•"/>
      <w:lvlJc w:val="left"/>
      <w:pPr>
        <w:ind w:left="3549" w:hanging="360"/>
      </w:pPr>
      <w:rPr>
        <w:rFonts w:hint="default"/>
      </w:rPr>
    </w:lvl>
    <w:lvl w:ilvl="3">
      <w:start w:val="1"/>
      <w:numFmt w:val="bullet"/>
      <w:lvlText w:val="•"/>
      <w:lvlJc w:val="left"/>
      <w:pPr>
        <w:ind w:left="4473" w:hanging="360"/>
      </w:pPr>
      <w:rPr>
        <w:rFonts w:hint="default"/>
      </w:rPr>
    </w:lvl>
    <w:lvl w:ilvl="4">
      <w:start w:val="1"/>
      <w:numFmt w:val="bullet"/>
      <w:lvlText w:val="•"/>
      <w:lvlJc w:val="left"/>
      <w:pPr>
        <w:ind w:left="5398" w:hanging="360"/>
      </w:pPr>
      <w:rPr>
        <w:rFonts w:hint="default"/>
      </w:rPr>
    </w:lvl>
    <w:lvl w:ilvl="5">
      <w:start w:val="1"/>
      <w:numFmt w:val="bullet"/>
      <w:lvlText w:val="•"/>
      <w:lvlJc w:val="left"/>
      <w:pPr>
        <w:ind w:left="6323" w:hanging="360"/>
      </w:pPr>
      <w:rPr>
        <w:rFonts w:hint="default"/>
      </w:rPr>
    </w:lvl>
    <w:lvl w:ilvl="6">
      <w:start w:val="1"/>
      <w:numFmt w:val="bullet"/>
      <w:lvlText w:val="•"/>
      <w:lvlJc w:val="left"/>
      <w:pPr>
        <w:ind w:left="7247" w:hanging="360"/>
      </w:pPr>
      <w:rPr>
        <w:rFonts w:hint="default"/>
      </w:rPr>
    </w:lvl>
    <w:lvl w:ilvl="7">
      <w:start w:val="1"/>
      <w:numFmt w:val="bullet"/>
      <w:lvlText w:val="•"/>
      <w:lvlJc w:val="left"/>
      <w:pPr>
        <w:ind w:left="8172" w:hanging="360"/>
      </w:pPr>
      <w:rPr>
        <w:rFonts w:hint="default"/>
      </w:rPr>
    </w:lvl>
    <w:lvl w:ilvl="8">
      <w:start w:val="1"/>
      <w:numFmt w:val="bullet"/>
      <w:lvlText w:val="•"/>
      <w:lvlJc w:val="left"/>
      <w:pPr>
        <w:ind w:left="9097" w:hanging="360"/>
      </w:pPr>
      <w:rPr>
        <w:rFonts w:hint="default"/>
      </w:rPr>
    </w:lvl>
  </w:abstractNum>
  <w:abstractNum w:abstractNumId="1">
    <w:multiLevelType w:val="hybridMultilevel"/>
    <w:lvl w:ilvl="0">
      <w:start w:val="1"/>
      <w:numFmt w:val="decimal"/>
      <w:lvlText w:val="%1."/>
      <w:lvlJc w:val="left"/>
      <w:pPr>
        <w:ind w:left="1700" w:hanging="361"/>
        <w:jc w:val="left"/>
      </w:pPr>
      <w:rPr>
        <w:rFonts w:hint="default" w:ascii="Calibri" w:hAnsi="Calibri" w:eastAsia="Calibri" w:cs="Calibri"/>
        <w:b/>
        <w:bCs/>
        <w:spacing w:val="0"/>
        <w:w w:val="100"/>
        <w:sz w:val="22"/>
        <w:szCs w:val="22"/>
      </w:rPr>
    </w:lvl>
    <w:lvl w:ilvl="1">
      <w:start w:val="1"/>
      <w:numFmt w:val="bullet"/>
      <w:lvlText w:val="•"/>
      <w:lvlJc w:val="left"/>
      <w:pPr>
        <w:ind w:left="2624" w:hanging="361"/>
      </w:pPr>
      <w:rPr>
        <w:rFonts w:hint="default"/>
      </w:rPr>
    </w:lvl>
    <w:lvl w:ilvl="2">
      <w:start w:val="1"/>
      <w:numFmt w:val="bullet"/>
      <w:lvlText w:val="•"/>
      <w:lvlJc w:val="left"/>
      <w:pPr>
        <w:ind w:left="3549" w:hanging="361"/>
      </w:pPr>
      <w:rPr>
        <w:rFonts w:hint="default"/>
      </w:rPr>
    </w:lvl>
    <w:lvl w:ilvl="3">
      <w:start w:val="1"/>
      <w:numFmt w:val="bullet"/>
      <w:lvlText w:val="•"/>
      <w:lvlJc w:val="left"/>
      <w:pPr>
        <w:ind w:left="4473" w:hanging="361"/>
      </w:pPr>
      <w:rPr>
        <w:rFonts w:hint="default"/>
      </w:rPr>
    </w:lvl>
    <w:lvl w:ilvl="4">
      <w:start w:val="1"/>
      <w:numFmt w:val="bullet"/>
      <w:lvlText w:val="•"/>
      <w:lvlJc w:val="left"/>
      <w:pPr>
        <w:ind w:left="5398" w:hanging="361"/>
      </w:pPr>
      <w:rPr>
        <w:rFonts w:hint="default"/>
      </w:rPr>
    </w:lvl>
    <w:lvl w:ilvl="5">
      <w:start w:val="1"/>
      <w:numFmt w:val="bullet"/>
      <w:lvlText w:val="•"/>
      <w:lvlJc w:val="left"/>
      <w:pPr>
        <w:ind w:left="6323" w:hanging="361"/>
      </w:pPr>
      <w:rPr>
        <w:rFonts w:hint="default"/>
      </w:rPr>
    </w:lvl>
    <w:lvl w:ilvl="6">
      <w:start w:val="1"/>
      <w:numFmt w:val="bullet"/>
      <w:lvlText w:val="•"/>
      <w:lvlJc w:val="left"/>
      <w:pPr>
        <w:ind w:left="7247" w:hanging="361"/>
      </w:pPr>
      <w:rPr>
        <w:rFonts w:hint="default"/>
      </w:rPr>
    </w:lvl>
    <w:lvl w:ilvl="7">
      <w:start w:val="1"/>
      <w:numFmt w:val="bullet"/>
      <w:lvlText w:val="•"/>
      <w:lvlJc w:val="left"/>
      <w:pPr>
        <w:ind w:left="8172" w:hanging="361"/>
      </w:pPr>
      <w:rPr>
        <w:rFonts w:hint="default"/>
      </w:rPr>
    </w:lvl>
    <w:lvl w:ilvl="8">
      <w:start w:val="1"/>
      <w:numFmt w:val="bullet"/>
      <w:lvlText w:val="•"/>
      <w:lvlJc w:val="left"/>
      <w:pPr>
        <w:ind w:left="9097" w:hanging="361"/>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TOC1" w:type="paragraph">
    <w:name w:val="TOC 1"/>
    <w:basedOn w:val="Normal"/>
    <w:uiPriority w:val="1"/>
    <w:qFormat/>
    <w:pPr>
      <w:spacing w:before="353"/>
      <w:ind w:left="980"/>
    </w:pPr>
    <w:rPr>
      <w:rFonts w:ascii="Arial" w:hAnsi="Arial" w:eastAsia="Arial" w:cs="Arial"/>
      <w:b/>
      <w:bCs/>
      <w:sz w:val="22"/>
      <w:szCs w:val="22"/>
    </w:rPr>
  </w:style>
  <w:style w:styleId="TOC2" w:type="paragraph">
    <w:name w:val="TOC 2"/>
    <w:basedOn w:val="Normal"/>
    <w:uiPriority w:val="1"/>
    <w:qFormat/>
    <w:pPr>
      <w:spacing w:before="14"/>
      <w:ind w:left="980"/>
    </w:pPr>
    <w:rPr>
      <w:rFonts w:ascii="Century Schoolbook" w:hAnsi="Century Schoolbook" w:eastAsia="Century Schoolbook" w:cs="Century Schoolbook"/>
      <w:b/>
      <w:bCs/>
      <w:sz w:val="18"/>
      <w:szCs w:val="18"/>
    </w:rPr>
  </w:style>
  <w:style w:styleId="TOC3" w:type="paragraph">
    <w:name w:val="TOC 3"/>
    <w:basedOn w:val="Normal"/>
    <w:uiPriority w:val="1"/>
    <w:qFormat/>
    <w:pPr>
      <w:spacing w:before="14"/>
      <w:ind w:left="980"/>
    </w:pPr>
    <w:rPr>
      <w:rFonts w:ascii="Century Schoolbook" w:hAnsi="Century Schoolbook" w:eastAsia="Century Schoolbook" w:cs="Century Schoolbook"/>
      <w:sz w:val="18"/>
      <w:szCs w:val="18"/>
    </w:rPr>
  </w:style>
  <w:style w:styleId="TOC4" w:type="paragraph">
    <w:name w:val="TOC 4"/>
    <w:basedOn w:val="Normal"/>
    <w:uiPriority w:val="1"/>
    <w:qFormat/>
    <w:pPr>
      <w:spacing w:before="11"/>
      <w:ind w:left="980"/>
    </w:pPr>
    <w:rPr>
      <w:rFonts w:ascii="Century Schoolbook" w:hAnsi="Century Schoolbook" w:eastAsia="Century Schoolbook" w:cs="Century Schoolbook"/>
      <w:b/>
      <w:bCs/>
      <w:i/>
    </w:rPr>
  </w:style>
  <w:style w:styleId="BodyText" w:type="paragraph">
    <w:name w:val="Body Text"/>
    <w:basedOn w:val="Normal"/>
    <w:uiPriority w:val="1"/>
    <w:qFormat/>
    <w:pPr/>
    <w:rPr>
      <w:rFonts w:ascii="Calibri" w:hAnsi="Calibri" w:eastAsia="Calibri" w:cs="Calibri"/>
      <w:sz w:val="20"/>
      <w:szCs w:val="20"/>
    </w:rPr>
  </w:style>
  <w:style w:styleId="Heading1" w:type="paragraph">
    <w:name w:val="Heading 1"/>
    <w:basedOn w:val="Normal"/>
    <w:uiPriority w:val="1"/>
    <w:qFormat/>
    <w:pPr>
      <w:spacing w:before="44"/>
      <w:ind w:left="3231"/>
      <w:outlineLvl w:val="1"/>
    </w:pPr>
    <w:rPr>
      <w:rFonts w:ascii="Calibri" w:hAnsi="Calibri" w:eastAsia="Calibri" w:cs="Calibri"/>
      <w:sz w:val="28"/>
      <w:szCs w:val="28"/>
    </w:rPr>
  </w:style>
  <w:style w:styleId="Heading2" w:type="paragraph">
    <w:name w:val="Heading 2"/>
    <w:basedOn w:val="Normal"/>
    <w:uiPriority w:val="1"/>
    <w:qFormat/>
    <w:pPr>
      <w:ind w:left="3960" w:right="3936"/>
      <w:jc w:val="center"/>
      <w:outlineLvl w:val="2"/>
    </w:pPr>
    <w:rPr>
      <w:rFonts w:ascii="Calibri" w:hAnsi="Calibri" w:eastAsia="Calibri" w:cs="Calibri"/>
      <w:sz w:val="24"/>
      <w:szCs w:val="24"/>
    </w:rPr>
  </w:style>
  <w:style w:styleId="Heading3" w:type="paragraph">
    <w:name w:val="Heading 3"/>
    <w:basedOn w:val="Normal"/>
    <w:uiPriority w:val="1"/>
    <w:qFormat/>
    <w:pPr>
      <w:spacing w:before="56"/>
      <w:ind w:left="980"/>
      <w:outlineLvl w:val="3"/>
    </w:pPr>
    <w:rPr>
      <w:rFonts w:ascii="Calibri" w:hAnsi="Calibri" w:eastAsia="Calibri" w:cs="Calibri"/>
      <w:b/>
      <w:bCs/>
      <w:sz w:val="22"/>
      <w:szCs w:val="22"/>
    </w:rPr>
  </w:style>
  <w:style w:styleId="ListParagraph" w:type="paragraph">
    <w:name w:val="List Paragraph"/>
    <w:basedOn w:val="Normal"/>
    <w:uiPriority w:val="1"/>
    <w:qFormat/>
    <w:pPr>
      <w:ind w:left="1699" w:hanging="360"/>
    </w:pPr>
    <w:rPr>
      <w:rFonts w:ascii="Calibri" w:hAnsi="Calibri" w:eastAsia="Calibri" w:cs="Calibri"/>
    </w:rPr>
  </w:style>
  <w:style w:styleId="TableParagraph" w:type="paragraph">
    <w:name w:val="Table Paragraph"/>
    <w:basedOn w:val="Normal"/>
    <w:uiPriority w:val="1"/>
    <w:qFormat/>
    <w:pPr>
      <w:spacing w:before="56"/>
      <w:ind w:left="50"/>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footer" Target="footer2.xml"/><Relationship Id="rId10" Type="http://schemas.openxmlformats.org/officeDocument/2006/relationships/hyperlink" Target="http://www.eurobraille.com/index.php?lg=uk&amp;amp;page=download-" TargetMode="Externa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footer" Target="footer3.xml"/><Relationship Id="rId15" Type="http://schemas.openxmlformats.org/officeDocument/2006/relationships/hyperlink" Target="http://www.eurobraille.com/" TargetMode="Externa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Rebecka</dc:creator>
  <dc:subject>Användarmanual – Version 2.04</dc:subject>
  <dcterms:created xsi:type="dcterms:W3CDTF">2016-06-08T11:09:07Z</dcterms:created>
  <dcterms:modified xsi:type="dcterms:W3CDTF">2016-06-08T11:09:07Z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2014-09-08T00:00:00Z</vt:filetime>
  </property>
  <property fmtid="{D5CDD505-2E9C-101B-9397-08002B2CF9AE}" pid="3" name="Creator">
    <vt:lpwstr>Acrobat PDFMaker 9.0 for Word</vt:lpwstr>
  </property>
  <property fmtid="{D5CDD505-2E9C-101B-9397-08002B2CF9AE}" pid="4" name="LastSaved">
    <vt:filetime>2016-06-08T00:00:00Z</vt:filetime>
  </property>
</Properties>
</file>